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16526" w14:textId="77777777" w:rsidR="006B664C" w:rsidRDefault="008E0E2D">
      <w:pPr>
        <w:jc w:val="center"/>
        <w:rPr>
          <w:rFonts w:ascii="Calibri" w:eastAsia="Calibri" w:hAnsi="Calibri" w:cs="Calibri"/>
        </w:rPr>
      </w:pPr>
      <w:r>
        <w:rPr>
          <w:rFonts w:ascii="Calibri" w:eastAsia="Calibri" w:hAnsi="Calibri" w:cs="Calibri"/>
        </w:rPr>
        <w:t>MEETING MINUTES</w:t>
      </w:r>
    </w:p>
    <w:p w14:paraId="0AE23A06" w14:textId="77777777" w:rsidR="006B664C" w:rsidRDefault="008E0E2D">
      <w:pPr>
        <w:jc w:val="center"/>
        <w:rPr>
          <w:rFonts w:ascii="Calibri" w:eastAsia="Calibri" w:hAnsi="Calibri" w:cs="Calibri"/>
        </w:rPr>
      </w:pPr>
      <w:r>
        <w:rPr>
          <w:rFonts w:ascii="Calibri" w:eastAsia="Calibri" w:hAnsi="Calibri" w:cs="Calibri"/>
        </w:rPr>
        <w:t>REGULAR MEETING of the BOARD OF TRUSTEES of the</w:t>
      </w:r>
    </w:p>
    <w:p w14:paraId="23D8BC24" w14:textId="77777777" w:rsidR="006B664C" w:rsidRDefault="008E0E2D">
      <w:pPr>
        <w:jc w:val="center"/>
        <w:rPr>
          <w:rFonts w:ascii="Calibri" w:eastAsia="Calibri" w:hAnsi="Calibri" w:cs="Calibri"/>
        </w:rPr>
      </w:pPr>
      <w:r>
        <w:rPr>
          <w:rFonts w:ascii="Calibri" w:eastAsia="Calibri" w:hAnsi="Calibri" w:cs="Calibri"/>
        </w:rPr>
        <w:t>CATERPILLAR TRAIL PUBLIC WATER DISTRICT of WOODFORD</w:t>
      </w:r>
    </w:p>
    <w:p w14:paraId="4CB68140" w14:textId="77777777" w:rsidR="006B664C" w:rsidRDefault="008E0E2D">
      <w:pPr>
        <w:jc w:val="center"/>
        <w:rPr>
          <w:rFonts w:ascii="Calibri" w:eastAsia="Calibri" w:hAnsi="Calibri" w:cs="Calibri"/>
        </w:rPr>
      </w:pPr>
      <w:r>
        <w:rPr>
          <w:rFonts w:ascii="Calibri" w:eastAsia="Calibri" w:hAnsi="Calibri" w:cs="Calibri"/>
        </w:rPr>
        <w:t xml:space="preserve">COUNTY ILLINOIS on July 13, 2026, at 7:00 PM, </w:t>
      </w:r>
    </w:p>
    <w:p w14:paraId="10895BBB" w14:textId="77777777" w:rsidR="006B664C" w:rsidRDefault="008E0E2D">
      <w:pPr>
        <w:jc w:val="center"/>
        <w:rPr>
          <w:rFonts w:ascii="Calibri" w:eastAsia="Calibri" w:hAnsi="Calibri" w:cs="Calibri"/>
          <w:sz w:val="28"/>
          <w:szCs w:val="28"/>
        </w:rPr>
      </w:pPr>
      <w:r>
        <w:rPr>
          <w:rFonts w:ascii="Calibri" w:eastAsia="Calibri" w:hAnsi="Calibri" w:cs="Calibri"/>
        </w:rPr>
        <w:t xml:space="preserve">404 </w:t>
      </w:r>
      <w:proofErr w:type="gramStart"/>
      <w:r>
        <w:rPr>
          <w:rFonts w:ascii="Calibri" w:eastAsia="Calibri" w:hAnsi="Calibri" w:cs="Calibri"/>
        </w:rPr>
        <w:t>TEN MILE CREEK</w:t>
      </w:r>
      <w:proofErr w:type="gramEnd"/>
      <w:r>
        <w:rPr>
          <w:rFonts w:ascii="Calibri" w:eastAsia="Calibri" w:hAnsi="Calibri" w:cs="Calibri"/>
        </w:rPr>
        <w:t xml:space="preserve"> ROAD, EAST PEORIA, IL 61611-9240</w:t>
      </w:r>
    </w:p>
    <w:p w14:paraId="4C822008" w14:textId="77777777" w:rsidR="006B664C" w:rsidRDefault="006B664C">
      <w:pPr>
        <w:rPr>
          <w:rFonts w:ascii="Calibri" w:eastAsia="Calibri" w:hAnsi="Calibri" w:cs="Calibri"/>
        </w:rPr>
      </w:pPr>
    </w:p>
    <w:p w14:paraId="0B577455" w14:textId="77777777" w:rsidR="006841AA" w:rsidRDefault="006841AA">
      <w:pPr>
        <w:rPr>
          <w:rFonts w:ascii="Calibri" w:eastAsia="Calibri" w:hAnsi="Calibri" w:cs="Calibri"/>
        </w:rPr>
      </w:pPr>
    </w:p>
    <w:p w14:paraId="3713BEF4" w14:textId="77777777" w:rsidR="006B664C" w:rsidRDefault="008E0E2D">
      <w:pPr>
        <w:rPr>
          <w:rFonts w:ascii="Calibri" w:eastAsia="Calibri" w:hAnsi="Calibri" w:cs="Calibri"/>
          <w:sz w:val="28"/>
          <w:szCs w:val="28"/>
        </w:rPr>
      </w:pPr>
      <w:r>
        <w:rPr>
          <w:rFonts w:ascii="Calibri" w:eastAsia="Calibri" w:hAnsi="Calibri" w:cs="Calibri"/>
          <w:b/>
          <w:bCs/>
          <w:sz w:val="28"/>
          <w:szCs w:val="28"/>
        </w:rPr>
        <w:t xml:space="preserve">CALL TO ORDER </w:t>
      </w:r>
    </w:p>
    <w:p w14:paraId="0B91791A" w14:textId="77777777" w:rsidR="006B664C" w:rsidRDefault="006B664C">
      <w:pPr>
        <w:rPr>
          <w:rFonts w:ascii="Calibri" w:eastAsia="Calibri" w:hAnsi="Calibri" w:cs="Calibri"/>
          <w:sz w:val="18"/>
          <w:szCs w:val="18"/>
        </w:rPr>
      </w:pPr>
      <w:bookmarkStart w:id="0" w:name="_heading=h.lfmxxmegaas" w:colFirst="0" w:colLast="0"/>
      <w:bookmarkEnd w:id="0"/>
    </w:p>
    <w:p w14:paraId="66DF817B" w14:textId="77777777" w:rsidR="006B664C" w:rsidRDefault="008E0E2D">
      <w:pPr>
        <w:rPr>
          <w:rFonts w:ascii="Calibri" w:eastAsia="Calibri" w:hAnsi="Calibri" w:cs="Calibri"/>
        </w:rPr>
      </w:pPr>
      <w:r>
        <w:rPr>
          <w:rFonts w:ascii="Calibri" w:eastAsia="Calibri" w:hAnsi="Calibri" w:cs="Calibri"/>
        </w:rPr>
        <w:t>Chairwoman Cushing called the meeting to order at 7:00 pm, noting a Quorum was present.</w:t>
      </w:r>
    </w:p>
    <w:p w14:paraId="27773DE0" w14:textId="77777777" w:rsidR="006B664C" w:rsidRDefault="006B664C">
      <w:pPr>
        <w:rPr>
          <w:rFonts w:ascii="Calibri" w:eastAsia="Calibri" w:hAnsi="Calibri" w:cs="Calibri"/>
          <w:sz w:val="18"/>
          <w:szCs w:val="18"/>
        </w:rPr>
      </w:pPr>
    </w:p>
    <w:p w14:paraId="248D8D53" w14:textId="77777777" w:rsidR="006B664C" w:rsidRDefault="008E0E2D">
      <w:pPr>
        <w:rPr>
          <w:rFonts w:ascii="Calibri" w:eastAsia="Calibri" w:hAnsi="Calibri" w:cs="Calibri"/>
          <w:sz w:val="28"/>
          <w:szCs w:val="28"/>
        </w:rPr>
      </w:pPr>
      <w:r>
        <w:rPr>
          <w:rFonts w:ascii="Calibri" w:eastAsia="Calibri" w:hAnsi="Calibri" w:cs="Calibri"/>
          <w:b/>
          <w:bCs/>
          <w:sz w:val="28"/>
          <w:szCs w:val="28"/>
        </w:rPr>
        <w:t>ROLL CALL / ATTENDEES</w:t>
      </w:r>
    </w:p>
    <w:p w14:paraId="65735F8C" w14:textId="77777777" w:rsidR="006B664C" w:rsidRDefault="006B664C">
      <w:pPr>
        <w:rPr>
          <w:rFonts w:ascii="Calibri" w:eastAsia="Calibri" w:hAnsi="Calibri" w:cs="Calibri"/>
          <w:sz w:val="18"/>
          <w:szCs w:val="18"/>
          <w:u w:val="single"/>
        </w:rPr>
      </w:pPr>
    </w:p>
    <w:p w14:paraId="1625791F" w14:textId="77777777" w:rsidR="006B664C" w:rsidRDefault="008E0E2D">
      <w:pPr>
        <w:jc w:val="both"/>
        <w:rPr>
          <w:rFonts w:ascii="Calibri" w:eastAsia="Calibri" w:hAnsi="Calibri" w:cs="Calibri"/>
        </w:rPr>
      </w:pPr>
      <w:r>
        <w:rPr>
          <w:rFonts w:ascii="Calibri" w:eastAsia="Calibri" w:hAnsi="Calibri" w:cs="Calibri"/>
          <w:u w:val="single"/>
        </w:rPr>
        <w:t>Physically present</w:t>
      </w:r>
      <w:r>
        <w:rPr>
          <w:rFonts w:ascii="Calibri" w:eastAsia="Calibri" w:hAnsi="Calibri" w:cs="Calibri"/>
        </w:rPr>
        <w:t xml:space="preserve"> – Chairwoman Cushing, Josh Zulu, Christine Slagel, John Bellisario, Anna Doyle, Greg Long, Shane Russell</w:t>
      </w:r>
    </w:p>
    <w:p w14:paraId="36A44605" w14:textId="77777777" w:rsidR="006B664C" w:rsidRDefault="008E0E2D">
      <w:pPr>
        <w:rPr>
          <w:rFonts w:ascii="Calibri" w:eastAsia="Calibri" w:hAnsi="Calibri" w:cs="Calibri"/>
          <w:color w:val="FF0000"/>
        </w:rPr>
      </w:pPr>
      <w:r>
        <w:rPr>
          <w:rFonts w:ascii="Calibri" w:eastAsia="Calibri" w:hAnsi="Calibri" w:cs="Calibri"/>
          <w:u w:val="single"/>
        </w:rPr>
        <w:t>via Phone</w:t>
      </w:r>
      <w:r>
        <w:rPr>
          <w:rFonts w:ascii="Calibri" w:eastAsia="Calibri" w:hAnsi="Calibri" w:cs="Calibri"/>
        </w:rPr>
        <w:t xml:space="preserve"> – Angie Keil</w:t>
      </w:r>
    </w:p>
    <w:p w14:paraId="571F0AA7" w14:textId="77777777" w:rsidR="006B664C" w:rsidRDefault="008E0E2D">
      <w:pPr>
        <w:rPr>
          <w:rFonts w:ascii="Calibri" w:eastAsia="Calibri" w:hAnsi="Calibri" w:cs="Calibri"/>
        </w:rPr>
      </w:pPr>
      <w:r>
        <w:rPr>
          <w:rFonts w:ascii="Calibri" w:eastAsia="Calibri" w:hAnsi="Calibri" w:cs="Calibri"/>
          <w:u w:val="single"/>
        </w:rPr>
        <w:t>Excused</w:t>
      </w:r>
      <w:r>
        <w:rPr>
          <w:rFonts w:ascii="Calibri" w:eastAsia="Calibri" w:hAnsi="Calibri" w:cs="Calibri"/>
        </w:rPr>
        <w:t xml:space="preserve"> – Lori Hanson, Dan Schmidt</w:t>
      </w:r>
    </w:p>
    <w:p w14:paraId="5CE88487" w14:textId="77777777" w:rsidR="006B664C" w:rsidRDefault="008E0E2D">
      <w:pPr>
        <w:rPr>
          <w:rFonts w:ascii="Calibri" w:eastAsia="Calibri" w:hAnsi="Calibri" w:cs="Calibri"/>
        </w:rPr>
      </w:pPr>
      <w:r>
        <w:rPr>
          <w:rFonts w:ascii="Calibri" w:eastAsia="Calibri" w:hAnsi="Calibri" w:cs="Calibri"/>
          <w:u w:val="single"/>
        </w:rPr>
        <w:t>Absent</w:t>
      </w:r>
      <w:r>
        <w:rPr>
          <w:rFonts w:ascii="Calibri" w:eastAsia="Calibri" w:hAnsi="Calibri" w:cs="Calibri"/>
        </w:rPr>
        <w:t xml:space="preserve"> – Jason Howard</w:t>
      </w:r>
    </w:p>
    <w:p w14:paraId="5F312368" w14:textId="77777777" w:rsidR="006B664C" w:rsidRDefault="008E0E2D">
      <w:pPr>
        <w:rPr>
          <w:rFonts w:ascii="Calibri" w:eastAsia="Calibri" w:hAnsi="Calibri" w:cs="Calibri"/>
        </w:rPr>
      </w:pPr>
      <w:r>
        <w:rPr>
          <w:rFonts w:ascii="Calibri" w:eastAsia="Calibri" w:hAnsi="Calibri" w:cs="Calibri"/>
          <w:u w:val="single"/>
        </w:rPr>
        <w:t>Guest(s)</w:t>
      </w:r>
      <w:r>
        <w:rPr>
          <w:rFonts w:ascii="Calibri" w:eastAsia="Calibri" w:hAnsi="Calibri" w:cs="Calibri"/>
        </w:rPr>
        <w:t xml:space="preserve"> – Adam Personett</w:t>
      </w:r>
    </w:p>
    <w:p w14:paraId="7B2829FD" w14:textId="77777777" w:rsidR="006B664C" w:rsidRDefault="006B664C">
      <w:pPr>
        <w:rPr>
          <w:rFonts w:ascii="Calibri" w:eastAsia="Calibri" w:hAnsi="Calibri" w:cs="Calibri"/>
          <w:sz w:val="18"/>
          <w:szCs w:val="18"/>
        </w:rPr>
      </w:pPr>
    </w:p>
    <w:p w14:paraId="4EDFCD9D" w14:textId="77777777" w:rsidR="006B664C" w:rsidRDefault="008E0E2D">
      <w:pPr>
        <w:jc w:val="both"/>
        <w:rPr>
          <w:rFonts w:ascii="Calibri" w:eastAsia="Calibri" w:hAnsi="Calibri" w:cs="Calibri"/>
          <w:sz w:val="28"/>
          <w:szCs w:val="28"/>
        </w:rPr>
      </w:pPr>
      <w:r>
        <w:rPr>
          <w:rFonts w:ascii="Calibri" w:eastAsia="Calibri" w:hAnsi="Calibri" w:cs="Calibri"/>
          <w:b/>
          <w:bCs/>
          <w:sz w:val="28"/>
          <w:szCs w:val="28"/>
        </w:rPr>
        <w:t>ANNOUNCEMENTS</w:t>
      </w:r>
      <w:r>
        <w:rPr>
          <w:rFonts w:ascii="Calibri" w:eastAsia="Calibri" w:hAnsi="Calibri" w:cs="Calibri"/>
          <w:sz w:val="28"/>
          <w:szCs w:val="28"/>
        </w:rPr>
        <w:t xml:space="preserve"> </w:t>
      </w:r>
    </w:p>
    <w:p w14:paraId="7ADFDFDD" w14:textId="77777777" w:rsidR="006B664C" w:rsidRDefault="006B664C">
      <w:pPr>
        <w:jc w:val="both"/>
        <w:rPr>
          <w:rFonts w:ascii="Calibri" w:eastAsia="Calibri" w:hAnsi="Calibri" w:cs="Calibri"/>
          <w:sz w:val="28"/>
          <w:szCs w:val="28"/>
        </w:rPr>
      </w:pPr>
    </w:p>
    <w:p w14:paraId="799C2DB3" w14:textId="77777777" w:rsidR="006B664C" w:rsidRDefault="008E0E2D">
      <w:pPr>
        <w:jc w:val="both"/>
        <w:rPr>
          <w:rFonts w:ascii="Calibri" w:eastAsia="Calibri" w:hAnsi="Calibri" w:cs="Calibri"/>
        </w:rPr>
      </w:pPr>
      <w:r>
        <w:rPr>
          <w:rFonts w:ascii="Calibri" w:eastAsia="Calibri" w:hAnsi="Calibri" w:cs="Calibri"/>
        </w:rPr>
        <w:t>Adam Personett, a wealth advisor and current Germantown Hills Chamber of Commerce president is our guest. He has an interest in joining the CTPWD board.</w:t>
      </w:r>
    </w:p>
    <w:p w14:paraId="77921526" w14:textId="77777777" w:rsidR="006B664C" w:rsidRDefault="006B664C">
      <w:pPr>
        <w:jc w:val="both"/>
        <w:rPr>
          <w:rFonts w:ascii="Calibri" w:eastAsia="Calibri" w:hAnsi="Calibri" w:cs="Calibri"/>
        </w:rPr>
      </w:pPr>
    </w:p>
    <w:p w14:paraId="3A424D03" w14:textId="77777777" w:rsidR="006B664C" w:rsidRDefault="008E0E2D">
      <w:pPr>
        <w:jc w:val="both"/>
        <w:rPr>
          <w:rFonts w:ascii="Calibri" w:eastAsia="Calibri" w:hAnsi="Calibri" w:cs="Calibri"/>
        </w:rPr>
      </w:pPr>
      <w:r>
        <w:rPr>
          <w:rFonts w:ascii="Calibri" w:eastAsia="Calibri" w:hAnsi="Calibri" w:cs="Calibri"/>
        </w:rPr>
        <w:t xml:space="preserve">Hosting the June Chamber meeting was a success. It was suggested that next year a water plant tour would be appreciated. </w:t>
      </w:r>
    </w:p>
    <w:p w14:paraId="1C914FD2" w14:textId="77777777" w:rsidR="006B664C" w:rsidRDefault="006B664C">
      <w:pPr>
        <w:rPr>
          <w:rFonts w:ascii="Calibri" w:eastAsia="Calibri" w:hAnsi="Calibri" w:cs="Calibri"/>
        </w:rPr>
      </w:pPr>
    </w:p>
    <w:p w14:paraId="0DAFFC11" w14:textId="77777777" w:rsidR="006B664C" w:rsidRDefault="008E0E2D">
      <w:pPr>
        <w:rPr>
          <w:rFonts w:ascii="Calibri" w:eastAsia="Calibri" w:hAnsi="Calibri" w:cs="Calibri"/>
          <w:sz w:val="28"/>
          <w:szCs w:val="28"/>
        </w:rPr>
      </w:pPr>
      <w:r>
        <w:rPr>
          <w:rFonts w:ascii="Calibri" w:eastAsia="Calibri" w:hAnsi="Calibri" w:cs="Calibri"/>
          <w:b/>
          <w:bCs/>
          <w:sz w:val="28"/>
          <w:szCs w:val="28"/>
        </w:rPr>
        <w:t>APPROVAL OF MINUTES</w:t>
      </w:r>
    </w:p>
    <w:p w14:paraId="3365C44F" w14:textId="77777777" w:rsidR="006B664C" w:rsidRDefault="006B664C">
      <w:pPr>
        <w:jc w:val="both"/>
        <w:rPr>
          <w:rFonts w:ascii="Calibri" w:eastAsia="Calibri" w:hAnsi="Calibri" w:cs="Calibri"/>
          <w:sz w:val="18"/>
          <w:szCs w:val="18"/>
        </w:rPr>
      </w:pPr>
    </w:p>
    <w:p w14:paraId="6228E403" w14:textId="77777777" w:rsidR="006B664C" w:rsidRDefault="008E0E2D">
      <w:pPr>
        <w:jc w:val="both"/>
        <w:rPr>
          <w:rFonts w:ascii="Calibri" w:eastAsia="Calibri" w:hAnsi="Calibri" w:cs="Calibri"/>
        </w:rPr>
      </w:pPr>
      <w:r>
        <w:rPr>
          <w:rFonts w:ascii="Calibri" w:eastAsia="Calibri" w:hAnsi="Calibri" w:cs="Calibri"/>
        </w:rPr>
        <w:t xml:space="preserve">John Bellisario moved to approve the </w:t>
      </w:r>
      <w:proofErr w:type="gramStart"/>
      <w:r>
        <w:rPr>
          <w:rFonts w:ascii="Calibri" w:eastAsia="Calibri" w:hAnsi="Calibri" w:cs="Calibri"/>
        </w:rPr>
        <w:t>June,</w:t>
      </w:r>
      <w:proofErr w:type="gramEnd"/>
      <w:r>
        <w:rPr>
          <w:rFonts w:ascii="Calibri" w:eastAsia="Calibri" w:hAnsi="Calibri" w:cs="Calibri"/>
        </w:rPr>
        <w:t xml:space="preserve"> 2026, Minutes; seconded by Christine Slagel. </w:t>
      </w:r>
    </w:p>
    <w:p w14:paraId="55C034B5" w14:textId="77777777" w:rsidR="006B664C" w:rsidRDefault="006B664C">
      <w:pPr>
        <w:jc w:val="both"/>
        <w:rPr>
          <w:rFonts w:ascii="Calibri" w:eastAsia="Calibri" w:hAnsi="Calibri" w:cs="Calibri"/>
          <w:sz w:val="28"/>
          <w:szCs w:val="28"/>
        </w:rPr>
      </w:pPr>
    </w:p>
    <w:p w14:paraId="49B2F9FE" w14:textId="77777777" w:rsidR="006B664C" w:rsidRDefault="008E0E2D">
      <w:pPr>
        <w:jc w:val="both"/>
        <w:rPr>
          <w:rFonts w:ascii="Calibri" w:eastAsia="Calibri" w:hAnsi="Calibri" w:cs="Calibri"/>
        </w:rPr>
      </w:pPr>
      <w:r>
        <w:rPr>
          <w:rFonts w:ascii="Calibri" w:eastAsia="Calibri" w:hAnsi="Calibri" w:cs="Calibri"/>
        </w:rPr>
        <w:t>Motion passed unanimously.</w:t>
      </w:r>
    </w:p>
    <w:p w14:paraId="722D50E0" w14:textId="77777777" w:rsidR="006B664C" w:rsidRDefault="006B664C">
      <w:pPr>
        <w:jc w:val="both"/>
        <w:rPr>
          <w:rFonts w:ascii="Calibri" w:eastAsia="Calibri" w:hAnsi="Calibri" w:cs="Calibri"/>
          <w:sz w:val="18"/>
          <w:szCs w:val="18"/>
        </w:rPr>
      </w:pPr>
    </w:p>
    <w:p w14:paraId="4F8485C7" w14:textId="77777777" w:rsidR="006B664C" w:rsidRDefault="008E0E2D">
      <w:pPr>
        <w:rPr>
          <w:rFonts w:ascii="Calibri" w:eastAsia="Calibri" w:hAnsi="Calibri" w:cs="Calibri"/>
          <w:sz w:val="28"/>
          <w:szCs w:val="28"/>
        </w:rPr>
      </w:pPr>
      <w:r>
        <w:rPr>
          <w:rFonts w:ascii="Calibri" w:eastAsia="Calibri" w:hAnsi="Calibri" w:cs="Calibri"/>
          <w:b/>
          <w:bCs/>
          <w:sz w:val="28"/>
          <w:szCs w:val="28"/>
        </w:rPr>
        <w:t>PUBLIC COMMENTS</w:t>
      </w:r>
    </w:p>
    <w:p w14:paraId="2A0D0C6B" w14:textId="77777777" w:rsidR="006B664C" w:rsidRDefault="006B664C">
      <w:pPr>
        <w:rPr>
          <w:rFonts w:ascii="Calibri" w:eastAsia="Calibri" w:hAnsi="Calibri" w:cs="Calibri"/>
          <w:sz w:val="28"/>
          <w:szCs w:val="28"/>
        </w:rPr>
      </w:pPr>
    </w:p>
    <w:p w14:paraId="51A238A4" w14:textId="77777777" w:rsidR="006B664C" w:rsidRDefault="008E0E2D">
      <w:pPr>
        <w:rPr>
          <w:rFonts w:ascii="Calibri" w:eastAsia="Calibri" w:hAnsi="Calibri" w:cs="Calibri"/>
        </w:rPr>
      </w:pPr>
      <w:r>
        <w:rPr>
          <w:rFonts w:ascii="Calibri" w:eastAsia="Calibri" w:hAnsi="Calibri" w:cs="Calibri"/>
        </w:rPr>
        <w:t>None</w:t>
      </w:r>
    </w:p>
    <w:p w14:paraId="5763C843" w14:textId="77777777" w:rsidR="006B664C" w:rsidRDefault="006B664C">
      <w:pPr>
        <w:rPr>
          <w:rFonts w:ascii="Calibri" w:eastAsia="Calibri" w:hAnsi="Calibri" w:cs="Calibri"/>
          <w:sz w:val="28"/>
          <w:szCs w:val="28"/>
        </w:rPr>
      </w:pPr>
    </w:p>
    <w:p w14:paraId="2A06A6A1" w14:textId="77777777" w:rsidR="006B664C" w:rsidRDefault="008E0E2D">
      <w:pPr>
        <w:jc w:val="both"/>
        <w:rPr>
          <w:rFonts w:ascii="Calibri" w:eastAsia="Calibri" w:hAnsi="Calibri" w:cs="Calibri"/>
          <w:sz w:val="28"/>
          <w:szCs w:val="28"/>
        </w:rPr>
      </w:pPr>
      <w:r>
        <w:rPr>
          <w:rFonts w:ascii="Calibri" w:eastAsia="Calibri" w:hAnsi="Calibri" w:cs="Calibri"/>
          <w:b/>
          <w:bCs/>
          <w:sz w:val="28"/>
          <w:szCs w:val="28"/>
        </w:rPr>
        <w:t xml:space="preserve">LEAK ADJUSTMENT(S) </w:t>
      </w:r>
    </w:p>
    <w:p w14:paraId="5C3344BB" w14:textId="77777777" w:rsidR="006B664C" w:rsidRDefault="006B664C">
      <w:pPr>
        <w:jc w:val="both"/>
        <w:rPr>
          <w:rFonts w:ascii="Calibri" w:eastAsia="Calibri" w:hAnsi="Calibri" w:cs="Calibri"/>
          <w:sz w:val="28"/>
          <w:szCs w:val="28"/>
        </w:rPr>
      </w:pPr>
    </w:p>
    <w:p w14:paraId="35E09665" w14:textId="77777777" w:rsidR="006B664C" w:rsidRDefault="008E0E2D">
      <w:pPr>
        <w:jc w:val="both"/>
        <w:rPr>
          <w:rFonts w:ascii="Calibri" w:eastAsia="Calibri" w:hAnsi="Calibri" w:cs="Calibri"/>
        </w:rPr>
      </w:pPr>
      <w:r>
        <w:rPr>
          <w:rFonts w:ascii="Calibri" w:eastAsia="Calibri" w:hAnsi="Calibri" w:cs="Calibri"/>
        </w:rPr>
        <w:t xml:space="preserve">1106 Winterberry submitted a written request and asked for this to be presented to the board. The leak was internal to the house and does not meet the leak adjustment policy requirements. The board unanimously denied the request. </w:t>
      </w:r>
    </w:p>
    <w:p w14:paraId="03F68014" w14:textId="77777777" w:rsidR="006B664C" w:rsidRDefault="006B664C">
      <w:pPr>
        <w:jc w:val="both"/>
        <w:rPr>
          <w:rFonts w:ascii="Calibri" w:eastAsia="Calibri" w:hAnsi="Calibri" w:cs="Calibri"/>
        </w:rPr>
      </w:pPr>
    </w:p>
    <w:p w14:paraId="229C3B83" w14:textId="77777777" w:rsidR="006B664C" w:rsidRDefault="006B664C">
      <w:pPr>
        <w:jc w:val="both"/>
        <w:rPr>
          <w:rFonts w:ascii="Calibri" w:eastAsia="Calibri" w:hAnsi="Calibri" w:cs="Calibri"/>
        </w:rPr>
      </w:pPr>
    </w:p>
    <w:p w14:paraId="5EA3C590" w14:textId="77777777" w:rsidR="006B664C" w:rsidRDefault="006B664C">
      <w:pPr>
        <w:jc w:val="both"/>
        <w:rPr>
          <w:rFonts w:ascii="Calibri" w:eastAsia="Calibri" w:hAnsi="Calibri" w:cs="Calibri"/>
        </w:rPr>
      </w:pPr>
    </w:p>
    <w:p w14:paraId="4BDF0F43" w14:textId="77777777" w:rsidR="006B664C" w:rsidRDefault="006B664C">
      <w:pPr>
        <w:jc w:val="both"/>
        <w:rPr>
          <w:rFonts w:ascii="Calibri" w:eastAsia="Calibri" w:hAnsi="Calibri" w:cs="Calibri"/>
        </w:rPr>
      </w:pPr>
    </w:p>
    <w:p w14:paraId="47595109" w14:textId="77777777" w:rsidR="006B664C" w:rsidRDefault="008E0E2D">
      <w:pPr>
        <w:rPr>
          <w:rFonts w:ascii="Calibri" w:eastAsia="Calibri" w:hAnsi="Calibri" w:cs="Calibri"/>
          <w:sz w:val="28"/>
          <w:szCs w:val="28"/>
        </w:rPr>
      </w:pPr>
      <w:r>
        <w:rPr>
          <w:rFonts w:ascii="Calibri" w:eastAsia="Calibri" w:hAnsi="Calibri" w:cs="Calibri"/>
          <w:b/>
          <w:bCs/>
          <w:sz w:val="28"/>
          <w:szCs w:val="28"/>
        </w:rPr>
        <w:lastRenderedPageBreak/>
        <w:t xml:space="preserve">DISTRICT BILLING REPORT  </w:t>
      </w:r>
    </w:p>
    <w:p w14:paraId="48869BFD" w14:textId="77777777" w:rsidR="006B664C" w:rsidRDefault="008E0E2D">
      <w:pPr>
        <w:jc w:val="both"/>
        <w:rPr>
          <w:rFonts w:ascii="Calibri" w:eastAsia="Calibri" w:hAnsi="Calibri" w:cs="Calibri"/>
        </w:rPr>
      </w:pPr>
      <w:r>
        <w:rPr>
          <w:rFonts w:ascii="Calibri" w:eastAsia="Calibri" w:hAnsi="Calibri" w:cs="Calibri"/>
        </w:rPr>
        <w:t xml:space="preserve">                                                                                                                                                                                           </w:t>
      </w:r>
    </w:p>
    <w:tbl>
      <w:tblPr>
        <w:tblStyle w:val="a"/>
        <w:tblW w:w="104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96"/>
        <w:gridCol w:w="1260"/>
        <w:gridCol w:w="1530"/>
        <w:gridCol w:w="1530"/>
        <w:gridCol w:w="1710"/>
        <w:gridCol w:w="1620"/>
        <w:gridCol w:w="1530"/>
      </w:tblGrid>
      <w:tr w:rsidR="006B664C" w14:paraId="0E4D648B" w14:textId="77777777">
        <w:tc>
          <w:tcPr>
            <w:tcW w:w="129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F1B0AF4" w14:textId="77777777" w:rsidR="006B664C" w:rsidRDefault="008E0E2D">
            <w:pPr>
              <w:jc w:val="center"/>
              <w:rPr>
                <w:rFonts w:ascii="Calibri" w:eastAsia="Calibri" w:hAnsi="Calibri" w:cs="Calibri"/>
              </w:rPr>
            </w:pPr>
            <w:r>
              <w:rPr>
                <w:rFonts w:ascii="Calibri" w:eastAsia="Calibri" w:hAnsi="Calibri" w:cs="Calibri"/>
                <w:b/>
                <w:bCs/>
              </w:rPr>
              <w:t>MONTH</w:t>
            </w:r>
          </w:p>
        </w:tc>
        <w:tc>
          <w:tcPr>
            <w:tcW w:w="1260" w:type="dxa"/>
            <w:tcBorders>
              <w:top w:val="single" w:sz="4" w:space="0" w:color="000000"/>
              <w:left w:val="single" w:sz="4" w:space="0" w:color="000000"/>
              <w:bottom w:val="single" w:sz="4" w:space="0" w:color="000000"/>
              <w:right w:val="single" w:sz="4" w:space="0" w:color="000000"/>
            </w:tcBorders>
            <w:shd w:val="clear" w:color="auto" w:fill="F2F2F2"/>
          </w:tcPr>
          <w:p w14:paraId="7B802EDE" w14:textId="77777777" w:rsidR="006B664C" w:rsidRDefault="008E0E2D">
            <w:pPr>
              <w:jc w:val="center"/>
              <w:rPr>
                <w:rFonts w:ascii="Calibri" w:eastAsia="Calibri" w:hAnsi="Calibri" w:cs="Calibri"/>
              </w:rPr>
            </w:pPr>
            <w:r>
              <w:rPr>
                <w:rFonts w:ascii="Calibri" w:eastAsia="Calibri" w:hAnsi="Calibri" w:cs="Calibri"/>
                <w:b/>
                <w:bCs/>
              </w:rPr>
              <w:t># of BILLS processed</w:t>
            </w:r>
          </w:p>
        </w:tc>
        <w:tc>
          <w:tcPr>
            <w:tcW w:w="1530" w:type="dxa"/>
            <w:tcBorders>
              <w:top w:val="single" w:sz="4" w:space="0" w:color="000000"/>
              <w:left w:val="single" w:sz="4" w:space="0" w:color="000000"/>
              <w:bottom w:val="single" w:sz="4" w:space="0" w:color="000000"/>
              <w:right w:val="single" w:sz="4" w:space="0" w:color="000000"/>
            </w:tcBorders>
            <w:shd w:val="clear" w:color="auto" w:fill="F2F2F2"/>
          </w:tcPr>
          <w:p w14:paraId="7F930124" w14:textId="77777777" w:rsidR="006B664C" w:rsidRDefault="008E0E2D">
            <w:pPr>
              <w:jc w:val="center"/>
              <w:rPr>
                <w:rFonts w:ascii="Calibri" w:eastAsia="Calibri" w:hAnsi="Calibri" w:cs="Calibri"/>
              </w:rPr>
            </w:pPr>
            <w:r>
              <w:rPr>
                <w:rFonts w:ascii="Calibri" w:eastAsia="Calibri" w:hAnsi="Calibri" w:cs="Calibri"/>
                <w:b/>
                <w:bCs/>
              </w:rPr>
              <w:t># of GALLONS</w:t>
            </w:r>
          </w:p>
        </w:tc>
        <w:tc>
          <w:tcPr>
            <w:tcW w:w="1530" w:type="dxa"/>
            <w:tcBorders>
              <w:top w:val="single" w:sz="4" w:space="0" w:color="000000"/>
              <w:left w:val="single" w:sz="4" w:space="0" w:color="000000"/>
              <w:bottom w:val="single" w:sz="4" w:space="0" w:color="000000"/>
              <w:right w:val="single" w:sz="4" w:space="0" w:color="000000"/>
            </w:tcBorders>
            <w:shd w:val="clear" w:color="auto" w:fill="F2F2F2"/>
          </w:tcPr>
          <w:p w14:paraId="459FC414" w14:textId="77777777" w:rsidR="006B664C" w:rsidRDefault="008E0E2D">
            <w:pPr>
              <w:jc w:val="center"/>
              <w:rPr>
                <w:rFonts w:ascii="Calibri" w:eastAsia="Calibri" w:hAnsi="Calibri" w:cs="Calibri"/>
              </w:rPr>
            </w:pPr>
            <w:r>
              <w:rPr>
                <w:rFonts w:ascii="Calibri" w:eastAsia="Calibri" w:hAnsi="Calibri" w:cs="Calibri"/>
                <w:b/>
                <w:bCs/>
              </w:rPr>
              <w:t>WATER billed</w:t>
            </w:r>
          </w:p>
        </w:tc>
        <w:tc>
          <w:tcPr>
            <w:tcW w:w="1710" w:type="dxa"/>
            <w:tcBorders>
              <w:top w:val="single" w:sz="4" w:space="0" w:color="000000"/>
              <w:left w:val="single" w:sz="4" w:space="0" w:color="000000"/>
              <w:bottom w:val="single" w:sz="4" w:space="0" w:color="000000"/>
              <w:right w:val="single" w:sz="4" w:space="0" w:color="000000"/>
            </w:tcBorders>
            <w:shd w:val="clear" w:color="auto" w:fill="F2F2F2"/>
          </w:tcPr>
          <w:p w14:paraId="1D3212CD" w14:textId="77777777" w:rsidR="006B664C" w:rsidRDefault="008E0E2D">
            <w:pPr>
              <w:jc w:val="center"/>
              <w:rPr>
                <w:rFonts w:ascii="Calibri" w:eastAsia="Calibri" w:hAnsi="Calibri" w:cs="Calibri"/>
              </w:rPr>
            </w:pPr>
            <w:r>
              <w:rPr>
                <w:rFonts w:ascii="Calibri" w:eastAsia="Calibri" w:hAnsi="Calibri" w:cs="Calibri"/>
                <w:b/>
                <w:bCs/>
              </w:rPr>
              <w:t>LOAN SERVICE billed</w:t>
            </w:r>
          </w:p>
        </w:tc>
        <w:tc>
          <w:tcPr>
            <w:tcW w:w="1620" w:type="dxa"/>
            <w:tcBorders>
              <w:top w:val="single" w:sz="4" w:space="0" w:color="000000"/>
              <w:left w:val="single" w:sz="4" w:space="0" w:color="000000"/>
              <w:bottom w:val="single" w:sz="4" w:space="0" w:color="000000"/>
              <w:right w:val="single" w:sz="4" w:space="0" w:color="000000"/>
            </w:tcBorders>
            <w:shd w:val="clear" w:color="auto" w:fill="F2F2F2"/>
          </w:tcPr>
          <w:p w14:paraId="25080CA7" w14:textId="77777777" w:rsidR="006B664C" w:rsidRDefault="008E0E2D">
            <w:pPr>
              <w:jc w:val="center"/>
              <w:rPr>
                <w:rFonts w:ascii="Calibri" w:eastAsia="Calibri" w:hAnsi="Calibri" w:cs="Calibri"/>
              </w:rPr>
            </w:pPr>
            <w:r>
              <w:rPr>
                <w:rFonts w:ascii="Calibri" w:eastAsia="Calibri" w:hAnsi="Calibri" w:cs="Calibri"/>
                <w:b/>
                <w:bCs/>
              </w:rPr>
              <w:t>PENALITIES billed</w:t>
            </w:r>
          </w:p>
        </w:tc>
        <w:tc>
          <w:tcPr>
            <w:tcW w:w="1530" w:type="dxa"/>
            <w:tcBorders>
              <w:top w:val="single" w:sz="4" w:space="0" w:color="000000"/>
              <w:left w:val="single" w:sz="4" w:space="0" w:color="000000"/>
              <w:bottom w:val="single" w:sz="4" w:space="0" w:color="000000"/>
              <w:right w:val="single" w:sz="4" w:space="0" w:color="000000"/>
            </w:tcBorders>
            <w:shd w:val="clear" w:color="auto" w:fill="F2F2F2"/>
          </w:tcPr>
          <w:p w14:paraId="40DA35C4" w14:textId="77777777" w:rsidR="006B664C" w:rsidRDefault="008E0E2D">
            <w:pPr>
              <w:jc w:val="center"/>
              <w:rPr>
                <w:rFonts w:ascii="Calibri" w:eastAsia="Calibri" w:hAnsi="Calibri" w:cs="Calibri"/>
              </w:rPr>
            </w:pPr>
            <w:r>
              <w:rPr>
                <w:rFonts w:ascii="Calibri" w:eastAsia="Calibri" w:hAnsi="Calibri" w:cs="Calibri"/>
                <w:b/>
                <w:bCs/>
              </w:rPr>
              <w:t>GRAND TOTAL</w:t>
            </w:r>
          </w:p>
        </w:tc>
      </w:tr>
      <w:tr w:rsidR="006B664C" w14:paraId="3E6B2D5E" w14:textId="77777777">
        <w:tc>
          <w:tcPr>
            <w:tcW w:w="1296" w:type="dxa"/>
            <w:tcBorders>
              <w:top w:val="single" w:sz="4" w:space="0" w:color="000000"/>
              <w:left w:val="single" w:sz="4" w:space="0" w:color="000000"/>
              <w:bottom w:val="single" w:sz="4" w:space="0" w:color="000000"/>
              <w:right w:val="single" w:sz="4" w:space="0" w:color="000000"/>
            </w:tcBorders>
          </w:tcPr>
          <w:p w14:paraId="4A16CEC9" w14:textId="77777777" w:rsidR="006B664C" w:rsidRDefault="008E0E2D">
            <w:pPr>
              <w:jc w:val="center"/>
              <w:rPr>
                <w:rFonts w:ascii="Calibri" w:eastAsia="Calibri" w:hAnsi="Calibri" w:cs="Calibri"/>
              </w:rPr>
            </w:pPr>
            <w:r>
              <w:rPr>
                <w:rFonts w:ascii="Calibri" w:eastAsia="Calibri" w:hAnsi="Calibri" w:cs="Calibri"/>
                <w:b/>
                <w:bCs/>
              </w:rPr>
              <w:t>April</w:t>
            </w:r>
          </w:p>
        </w:tc>
        <w:tc>
          <w:tcPr>
            <w:tcW w:w="1260" w:type="dxa"/>
            <w:tcBorders>
              <w:top w:val="single" w:sz="4" w:space="0" w:color="000000"/>
              <w:left w:val="single" w:sz="4" w:space="0" w:color="000000"/>
              <w:bottom w:val="single" w:sz="4" w:space="0" w:color="000000"/>
              <w:right w:val="single" w:sz="4" w:space="0" w:color="000000"/>
            </w:tcBorders>
          </w:tcPr>
          <w:p w14:paraId="6807C7E3" w14:textId="77777777" w:rsidR="006B664C" w:rsidRDefault="008E0E2D">
            <w:pPr>
              <w:jc w:val="center"/>
              <w:rPr>
                <w:rFonts w:ascii="Calibri" w:eastAsia="Calibri" w:hAnsi="Calibri" w:cs="Calibri"/>
              </w:rPr>
            </w:pPr>
            <w:r>
              <w:rPr>
                <w:rFonts w:ascii="Calibri" w:eastAsia="Calibri" w:hAnsi="Calibri" w:cs="Calibri"/>
              </w:rPr>
              <w:t>2,045</w:t>
            </w:r>
          </w:p>
        </w:tc>
        <w:tc>
          <w:tcPr>
            <w:tcW w:w="1530" w:type="dxa"/>
            <w:tcBorders>
              <w:top w:val="single" w:sz="4" w:space="0" w:color="000000"/>
              <w:left w:val="single" w:sz="4" w:space="0" w:color="000000"/>
              <w:bottom w:val="single" w:sz="4" w:space="0" w:color="000000"/>
              <w:right w:val="single" w:sz="4" w:space="0" w:color="000000"/>
            </w:tcBorders>
          </w:tcPr>
          <w:p w14:paraId="0D8C4BA0" w14:textId="77777777" w:rsidR="006B664C" w:rsidRDefault="008E0E2D">
            <w:pPr>
              <w:jc w:val="right"/>
              <w:rPr>
                <w:rFonts w:ascii="Calibri" w:eastAsia="Calibri" w:hAnsi="Calibri" w:cs="Calibri"/>
              </w:rPr>
            </w:pPr>
            <w:r>
              <w:rPr>
                <w:rFonts w:ascii="Calibri" w:eastAsia="Calibri" w:hAnsi="Calibri" w:cs="Calibri"/>
              </w:rPr>
              <w:t>8,641,199</w:t>
            </w:r>
          </w:p>
        </w:tc>
        <w:tc>
          <w:tcPr>
            <w:tcW w:w="1530" w:type="dxa"/>
            <w:tcBorders>
              <w:top w:val="single" w:sz="4" w:space="0" w:color="000000"/>
              <w:left w:val="single" w:sz="4" w:space="0" w:color="000000"/>
              <w:bottom w:val="single" w:sz="4" w:space="0" w:color="000000"/>
              <w:right w:val="single" w:sz="4" w:space="0" w:color="000000"/>
            </w:tcBorders>
          </w:tcPr>
          <w:p w14:paraId="5A3DEBC6" w14:textId="77777777" w:rsidR="006B664C" w:rsidRDefault="008E0E2D">
            <w:pPr>
              <w:jc w:val="center"/>
              <w:rPr>
                <w:rFonts w:ascii="Calibri" w:eastAsia="Calibri" w:hAnsi="Calibri" w:cs="Calibri"/>
              </w:rPr>
            </w:pPr>
            <w:r>
              <w:rPr>
                <w:rFonts w:ascii="Calibri" w:eastAsia="Calibri" w:hAnsi="Calibri" w:cs="Calibri"/>
              </w:rPr>
              <w:t>$126,119.16</w:t>
            </w:r>
          </w:p>
        </w:tc>
        <w:tc>
          <w:tcPr>
            <w:tcW w:w="1710" w:type="dxa"/>
            <w:tcBorders>
              <w:top w:val="single" w:sz="4" w:space="0" w:color="000000"/>
              <w:left w:val="single" w:sz="4" w:space="0" w:color="000000"/>
              <w:bottom w:val="single" w:sz="4" w:space="0" w:color="000000"/>
              <w:right w:val="single" w:sz="4" w:space="0" w:color="000000"/>
            </w:tcBorders>
          </w:tcPr>
          <w:p w14:paraId="148B030B" w14:textId="77777777" w:rsidR="006B664C" w:rsidRDefault="008E0E2D">
            <w:pPr>
              <w:jc w:val="center"/>
              <w:rPr>
                <w:rFonts w:ascii="Calibri" w:eastAsia="Calibri" w:hAnsi="Calibri" w:cs="Calibri"/>
              </w:rPr>
            </w:pPr>
            <w:r>
              <w:rPr>
                <w:rFonts w:ascii="Calibri" w:eastAsia="Calibri" w:hAnsi="Calibri" w:cs="Calibri"/>
              </w:rPr>
              <w:t>$10,206.66</w:t>
            </w:r>
          </w:p>
        </w:tc>
        <w:tc>
          <w:tcPr>
            <w:tcW w:w="1620" w:type="dxa"/>
            <w:tcBorders>
              <w:top w:val="single" w:sz="4" w:space="0" w:color="000000"/>
              <w:left w:val="single" w:sz="4" w:space="0" w:color="000000"/>
              <w:bottom w:val="single" w:sz="4" w:space="0" w:color="000000"/>
              <w:right w:val="single" w:sz="4" w:space="0" w:color="000000"/>
            </w:tcBorders>
          </w:tcPr>
          <w:p w14:paraId="340076FE" w14:textId="77777777" w:rsidR="006B664C" w:rsidRDefault="008E0E2D">
            <w:pPr>
              <w:jc w:val="center"/>
              <w:rPr>
                <w:rFonts w:ascii="Calibri" w:eastAsia="Calibri" w:hAnsi="Calibri" w:cs="Calibri"/>
              </w:rPr>
            </w:pPr>
            <w:r>
              <w:rPr>
                <w:rFonts w:ascii="Calibri" w:eastAsia="Calibri" w:hAnsi="Calibri" w:cs="Calibri"/>
              </w:rPr>
              <w:t>$1,747.68</w:t>
            </w:r>
          </w:p>
        </w:tc>
        <w:tc>
          <w:tcPr>
            <w:tcW w:w="1530" w:type="dxa"/>
            <w:tcBorders>
              <w:top w:val="single" w:sz="4" w:space="0" w:color="000000"/>
              <w:left w:val="single" w:sz="4" w:space="0" w:color="000000"/>
              <w:bottom w:val="single" w:sz="4" w:space="0" w:color="000000"/>
              <w:right w:val="single" w:sz="4" w:space="0" w:color="000000"/>
            </w:tcBorders>
          </w:tcPr>
          <w:p w14:paraId="10E1B861" w14:textId="77777777" w:rsidR="006B664C" w:rsidRDefault="008E0E2D">
            <w:pPr>
              <w:jc w:val="center"/>
              <w:rPr>
                <w:rFonts w:ascii="Calibri" w:eastAsia="Calibri" w:hAnsi="Calibri" w:cs="Calibri"/>
              </w:rPr>
            </w:pPr>
            <w:r>
              <w:rPr>
                <w:rFonts w:ascii="Calibri" w:eastAsia="Calibri" w:hAnsi="Calibri" w:cs="Calibri"/>
              </w:rPr>
              <w:t>$138,073.50</w:t>
            </w:r>
          </w:p>
        </w:tc>
      </w:tr>
      <w:tr w:rsidR="006B664C" w14:paraId="34DF8700" w14:textId="77777777">
        <w:tc>
          <w:tcPr>
            <w:tcW w:w="1296" w:type="dxa"/>
            <w:tcBorders>
              <w:top w:val="single" w:sz="4" w:space="0" w:color="000000"/>
              <w:left w:val="single" w:sz="4" w:space="0" w:color="000000"/>
              <w:bottom w:val="single" w:sz="4" w:space="0" w:color="000000"/>
              <w:right w:val="single" w:sz="4" w:space="0" w:color="000000"/>
            </w:tcBorders>
          </w:tcPr>
          <w:p w14:paraId="30B8379B" w14:textId="77777777" w:rsidR="006B664C" w:rsidRDefault="008E0E2D">
            <w:pPr>
              <w:jc w:val="center"/>
              <w:rPr>
                <w:rFonts w:ascii="Calibri" w:eastAsia="Calibri" w:hAnsi="Calibri" w:cs="Calibri"/>
              </w:rPr>
            </w:pPr>
            <w:r>
              <w:rPr>
                <w:rFonts w:ascii="Calibri" w:eastAsia="Calibri" w:hAnsi="Calibri" w:cs="Calibri"/>
                <w:b/>
                <w:bCs/>
              </w:rPr>
              <w:t>May</w:t>
            </w:r>
          </w:p>
        </w:tc>
        <w:tc>
          <w:tcPr>
            <w:tcW w:w="1260" w:type="dxa"/>
            <w:tcBorders>
              <w:top w:val="single" w:sz="4" w:space="0" w:color="000000"/>
              <w:left w:val="single" w:sz="4" w:space="0" w:color="000000"/>
              <w:bottom w:val="single" w:sz="4" w:space="0" w:color="000000"/>
              <w:right w:val="single" w:sz="4" w:space="0" w:color="000000"/>
            </w:tcBorders>
          </w:tcPr>
          <w:p w14:paraId="263A0196" w14:textId="77777777" w:rsidR="006B664C" w:rsidRDefault="008E0E2D">
            <w:pPr>
              <w:jc w:val="center"/>
              <w:rPr>
                <w:rFonts w:ascii="Calibri" w:eastAsia="Calibri" w:hAnsi="Calibri" w:cs="Calibri"/>
              </w:rPr>
            </w:pPr>
            <w:r>
              <w:rPr>
                <w:rFonts w:ascii="Calibri" w:eastAsia="Calibri" w:hAnsi="Calibri" w:cs="Calibri"/>
              </w:rPr>
              <w:t>2,044</w:t>
            </w:r>
          </w:p>
        </w:tc>
        <w:tc>
          <w:tcPr>
            <w:tcW w:w="1530" w:type="dxa"/>
            <w:tcBorders>
              <w:top w:val="single" w:sz="4" w:space="0" w:color="000000"/>
              <w:left w:val="single" w:sz="4" w:space="0" w:color="000000"/>
              <w:bottom w:val="single" w:sz="4" w:space="0" w:color="000000"/>
              <w:right w:val="single" w:sz="4" w:space="0" w:color="000000"/>
            </w:tcBorders>
          </w:tcPr>
          <w:p w14:paraId="1A5BADE3" w14:textId="77777777" w:rsidR="006B664C" w:rsidRDefault="008E0E2D">
            <w:pPr>
              <w:jc w:val="right"/>
              <w:rPr>
                <w:rFonts w:ascii="Calibri" w:eastAsia="Calibri" w:hAnsi="Calibri" w:cs="Calibri"/>
              </w:rPr>
            </w:pPr>
            <w:r>
              <w:rPr>
                <w:rFonts w:ascii="Calibri" w:eastAsia="Calibri" w:hAnsi="Calibri" w:cs="Calibri"/>
              </w:rPr>
              <w:t>11,734,877</w:t>
            </w:r>
          </w:p>
        </w:tc>
        <w:tc>
          <w:tcPr>
            <w:tcW w:w="1530" w:type="dxa"/>
            <w:tcBorders>
              <w:top w:val="single" w:sz="4" w:space="0" w:color="000000"/>
              <w:left w:val="single" w:sz="4" w:space="0" w:color="000000"/>
              <w:bottom w:val="single" w:sz="4" w:space="0" w:color="000000"/>
              <w:right w:val="single" w:sz="4" w:space="0" w:color="000000"/>
            </w:tcBorders>
          </w:tcPr>
          <w:p w14:paraId="4A2AA180" w14:textId="77777777" w:rsidR="006B664C" w:rsidRDefault="008E0E2D">
            <w:pPr>
              <w:jc w:val="center"/>
              <w:rPr>
                <w:rFonts w:ascii="Calibri" w:eastAsia="Calibri" w:hAnsi="Calibri" w:cs="Calibri"/>
              </w:rPr>
            </w:pPr>
            <w:r>
              <w:rPr>
                <w:rFonts w:ascii="Calibri" w:eastAsia="Calibri" w:hAnsi="Calibri" w:cs="Calibri"/>
              </w:rPr>
              <w:t>$160,151.16</w:t>
            </w:r>
          </w:p>
        </w:tc>
        <w:tc>
          <w:tcPr>
            <w:tcW w:w="1710" w:type="dxa"/>
            <w:tcBorders>
              <w:top w:val="single" w:sz="4" w:space="0" w:color="000000"/>
              <w:left w:val="single" w:sz="4" w:space="0" w:color="000000"/>
              <w:bottom w:val="single" w:sz="4" w:space="0" w:color="000000"/>
              <w:right w:val="single" w:sz="4" w:space="0" w:color="000000"/>
            </w:tcBorders>
          </w:tcPr>
          <w:p w14:paraId="608282A4" w14:textId="77777777" w:rsidR="006B664C" w:rsidRDefault="008E0E2D">
            <w:pPr>
              <w:jc w:val="center"/>
              <w:rPr>
                <w:rFonts w:ascii="Calibri" w:eastAsia="Calibri" w:hAnsi="Calibri" w:cs="Calibri"/>
              </w:rPr>
            </w:pPr>
            <w:r>
              <w:rPr>
                <w:rFonts w:ascii="Calibri" w:eastAsia="Calibri" w:hAnsi="Calibri" w:cs="Calibri"/>
              </w:rPr>
              <w:t>$10,186.99</w:t>
            </w:r>
          </w:p>
        </w:tc>
        <w:tc>
          <w:tcPr>
            <w:tcW w:w="1620" w:type="dxa"/>
            <w:tcBorders>
              <w:top w:val="single" w:sz="4" w:space="0" w:color="000000"/>
              <w:left w:val="single" w:sz="4" w:space="0" w:color="000000"/>
              <w:bottom w:val="single" w:sz="4" w:space="0" w:color="000000"/>
              <w:right w:val="single" w:sz="4" w:space="0" w:color="000000"/>
            </w:tcBorders>
          </w:tcPr>
          <w:p w14:paraId="09DAB0F0" w14:textId="77777777" w:rsidR="006B664C" w:rsidRDefault="008E0E2D">
            <w:pPr>
              <w:jc w:val="center"/>
              <w:rPr>
                <w:rFonts w:ascii="Calibri" w:eastAsia="Calibri" w:hAnsi="Calibri" w:cs="Calibri"/>
              </w:rPr>
            </w:pPr>
            <w:r>
              <w:rPr>
                <w:rFonts w:ascii="Calibri" w:eastAsia="Calibri" w:hAnsi="Calibri" w:cs="Calibri"/>
              </w:rPr>
              <w:t>$1,696.02</w:t>
            </w:r>
          </w:p>
        </w:tc>
        <w:tc>
          <w:tcPr>
            <w:tcW w:w="1530" w:type="dxa"/>
            <w:tcBorders>
              <w:top w:val="single" w:sz="4" w:space="0" w:color="000000"/>
              <w:left w:val="single" w:sz="4" w:space="0" w:color="000000"/>
              <w:bottom w:val="single" w:sz="4" w:space="0" w:color="000000"/>
              <w:right w:val="single" w:sz="4" w:space="0" w:color="000000"/>
            </w:tcBorders>
          </w:tcPr>
          <w:p w14:paraId="25C2951F" w14:textId="77777777" w:rsidR="006B664C" w:rsidRDefault="008E0E2D">
            <w:pPr>
              <w:jc w:val="center"/>
              <w:rPr>
                <w:rFonts w:ascii="Calibri" w:eastAsia="Calibri" w:hAnsi="Calibri" w:cs="Calibri"/>
              </w:rPr>
            </w:pPr>
            <w:r>
              <w:rPr>
                <w:rFonts w:ascii="Calibri" w:eastAsia="Calibri" w:hAnsi="Calibri" w:cs="Calibri"/>
              </w:rPr>
              <w:t>$172,034.17</w:t>
            </w:r>
          </w:p>
        </w:tc>
      </w:tr>
      <w:tr w:rsidR="006B664C" w14:paraId="62A2D4B8" w14:textId="77777777">
        <w:tc>
          <w:tcPr>
            <w:tcW w:w="1296" w:type="dxa"/>
            <w:tcBorders>
              <w:top w:val="single" w:sz="4" w:space="0" w:color="000000"/>
              <w:left w:val="single" w:sz="4" w:space="0" w:color="000000"/>
              <w:bottom w:val="single" w:sz="4" w:space="0" w:color="000000"/>
              <w:right w:val="single" w:sz="4" w:space="0" w:color="000000"/>
            </w:tcBorders>
          </w:tcPr>
          <w:p w14:paraId="7E4AE270" w14:textId="77777777" w:rsidR="006B664C" w:rsidRDefault="008E0E2D">
            <w:pPr>
              <w:jc w:val="center"/>
              <w:rPr>
                <w:rFonts w:ascii="Calibri" w:eastAsia="Calibri" w:hAnsi="Calibri" w:cs="Calibri"/>
              </w:rPr>
            </w:pPr>
            <w:r>
              <w:rPr>
                <w:rFonts w:ascii="Calibri" w:eastAsia="Calibri" w:hAnsi="Calibri" w:cs="Calibri"/>
                <w:b/>
                <w:bCs/>
              </w:rPr>
              <w:t>June</w:t>
            </w:r>
          </w:p>
        </w:tc>
        <w:tc>
          <w:tcPr>
            <w:tcW w:w="1260" w:type="dxa"/>
            <w:tcBorders>
              <w:top w:val="single" w:sz="4" w:space="0" w:color="000000"/>
              <w:left w:val="single" w:sz="4" w:space="0" w:color="000000"/>
              <w:bottom w:val="single" w:sz="4" w:space="0" w:color="000000"/>
              <w:right w:val="single" w:sz="4" w:space="0" w:color="000000"/>
            </w:tcBorders>
          </w:tcPr>
          <w:p w14:paraId="19DDE1EB" w14:textId="77777777" w:rsidR="006B664C" w:rsidRDefault="008E0E2D">
            <w:pPr>
              <w:jc w:val="center"/>
              <w:rPr>
                <w:rFonts w:ascii="Calibri" w:eastAsia="Calibri" w:hAnsi="Calibri" w:cs="Calibri"/>
              </w:rPr>
            </w:pPr>
            <w:r>
              <w:rPr>
                <w:rFonts w:ascii="Calibri" w:eastAsia="Calibri" w:hAnsi="Calibri" w:cs="Calibri"/>
              </w:rPr>
              <w:t>2,045</w:t>
            </w:r>
          </w:p>
        </w:tc>
        <w:tc>
          <w:tcPr>
            <w:tcW w:w="1530" w:type="dxa"/>
            <w:tcBorders>
              <w:top w:val="single" w:sz="4" w:space="0" w:color="000000"/>
              <w:left w:val="single" w:sz="4" w:space="0" w:color="000000"/>
              <w:bottom w:val="single" w:sz="4" w:space="0" w:color="000000"/>
              <w:right w:val="single" w:sz="4" w:space="0" w:color="000000"/>
            </w:tcBorders>
          </w:tcPr>
          <w:p w14:paraId="7030B854" w14:textId="77777777" w:rsidR="006B664C" w:rsidRDefault="008E0E2D">
            <w:pPr>
              <w:jc w:val="right"/>
              <w:rPr>
                <w:rFonts w:ascii="Calibri" w:eastAsia="Calibri" w:hAnsi="Calibri" w:cs="Calibri"/>
              </w:rPr>
            </w:pPr>
            <w:r>
              <w:rPr>
                <w:rFonts w:ascii="Calibri" w:eastAsia="Calibri" w:hAnsi="Calibri" w:cs="Calibri"/>
              </w:rPr>
              <w:t>11,094,521</w:t>
            </w:r>
          </w:p>
        </w:tc>
        <w:tc>
          <w:tcPr>
            <w:tcW w:w="1530" w:type="dxa"/>
            <w:tcBorders>
              <w:top w:val="single" w:sz="4" w:space="0" w:color="000000"/>
              <w:left w:val="single" w:sz="4" w:space="0" w:color="000000"/>
              <w:bottom w:val="single" w:sz="4" w:space="0" w:color="000000"/>
              <w:right w:val="single" w:sz="4" w:space="0" w:color="000000"/>
            </w:tcBorders>
          </w:tcPr>
          <w:p w14:paraId="181C650E" w14:textId="77777777" w:rsidR="006B664C" w:rsidRDefault="008E0E2D">
            <w:pPr>
              <w:rPr>
                <w:rFonts w:ascii="Calibri" w:eastAsia="Calibri" w:hAnsi="Calibri" w:cs="Calibri"/>
              </w:rPr>
            </w:pPr>
            <w:r>
              <w:rPr>
                <w:rFonts w:ascii="Calibri" w:eastAsia="Calibri" w:hAnsi="Calibri" w:cs="Calibri"/>
              </w:rPr>
              <w:t>$153,717.92</w:t>
            </w:r>
          </w:p>
        </w:tc>
        <w:tc>
          <w:tcPr>
            <w:tcW w:w="1710" w:type="dxa"/>
            <w:tcBorders>
              <w:top w:val="single" w:sz="4" w:space="0" w:color="000000"/>
              <w:left w:val="single" w:sz="4" w:space="0" w:color="000000"/>
              <w:bottom w:val="single" w:sz="4" w:space="0" w:color="000000"/>
              <w:right w:val="single" w:sz="4" w:space="0" w:color="000000"/>
            </w:tcBorders>
          </w:tcPr>
          <w:p w14:paraId="145D8B5A" w14:textId="77777777" w:rsidR="006B664C" w:rsidRDefault="008E0E2D">
            <w:pPr>
              <w:jc w:val="center"/>
              <w:rPr>
                <w:rFonts w:ascii="Calibri" w:eastAsia="Calibri" w:hAnsi="Calibri" w:cs="Calibri"/>
              </w:rPr>
            </w:pPr>
            <w:r>
              <w:rPr>
                <w:rFonts w:ascii="Calibri" w:eastAsia="Calibri" w:hAnsi="Calibri" w:cs="Calibri"/>
              </w:rPr>
              <w:t>$10,195.67</w:t>
            </w:r>
          </w:p>
        </w:tc>
        <w:tc>
          <w:tcPr>
            <w:tcW w:w="1620" w:type="dxa"/>
            <w:tcBorders>
              <w:top w:val="single" w:sz="4" w:space="0" w:color="000000"/>
              <w:left w:val="single" w:sz="4" w:space="0" w:color="000000"/>
              <w:bottom w:val="single" w:sz="4" w:space="0" w:color="000000"/>
              <w:right w:val="single" w:sz="4" w:space="0" w:color="000000"/>
            </w:tcBorders>
          </w:tcPr>
          <w:p w14:paraId="63B7B730" w14:textId="77777777" w:rsidR="006B664C" w:rsidRDefault="008E0E2D">
            <w:pPr>
              <w:jc w:val="center"/>
              <w:rPr>
                <w:rFonts w:ascii="Calibri" w:eastAsia="Calibri" w:hAnsi="Calibri" w:cs="Calibri"/>
              </w:rPr>
            </w:pPr>
            <w:r>
              <w:rPr>
                <w:rFonts w:ascii="Calibri" w:eastAsia="Calibri" w:hAnsi="Calibri" w:cs="Calibri"/>
              </w:rPr>
              <w:t>$2,138.75</w:t>
            </w:r>
          </w:p>
        </w:tc>
        <w:tc>
          <w:tcPr>
            <w:tcW w:w="1530" w:type="dxa"/>
            <w:tcBorders>
              <w:top w:val="single" w:sz="4" w:space="0" w:color="000000"/>
              <w:left w:val="single" w:sz="4" w:space="0" w:color="000000"/>
              <w:bottom w:val="single" w:sz="4" w:space="0" w:color="000000"/>
              <w:right w:val="single" w:sz="4" w:space="0" w:color="000000"/>
            </w:tcBorders>
          </w:tcPr>
          <w:p w14:paraId="19FB8ED2" w14:textId="77777777" w:rsidR="006B664C" w:rsidRDefault="008E0E2D">
            <w:pPr>
              <w:jc w:val="center"/>
              <w:rPr>
                <w:rFonts w:ascii="Calibri" w:eastAsia="Calibri" w:hAnsi="Calibri" w:cs="Calibri"/>
              </w:rPr>
            </w:pPr>
            <w:r>
              <w:rPr>
                <w:rFonts w:ascii="Calibri" w:eastAsia="Calibri" w:hAnsi="Calibri" w:cs="Calibri"/>
              </w:rPr>
              <w:t>$166,052.34</w:t>
            </w:r>
          </w:p>
        </w:tc>
      </w:tr>
    </w:tbl>
    <w:p w14:paraId="1BC78D28" w14:textId="77777777" w:rsidR="006B664C" w:rsidRDefault="006B664C">
      <w:pPr>
        <w:jc w:val="both"/>
        <w:rPr>
          <w:rFonts w:ascii="Calibri" w:eastAsia="Calibri" w:hAnsi="Calibri" w:cs="Calibri"/>
          <w:sz w:val="18"/>
          <w:szCs w:val="18"/>
        </w:rPr>
      </w:pPr>
    </w:p>
    <w:p w14:paraId="517F0A1A" w14:textId="77777777" w:rsidR="006B664C" w:rsidRDefault="008E0E2D">
      <w:pPr>
        <w:jc w:val="both"/>
        <w:rPr>
          <w:rFonts w:ascii="Calibri" w:eastAsia="Calibri" w:hAnsi="Calibri" w:cs="Calibri"/>
          <w:sz w:val="28"/>
          <w:szCs w:val="28"/>
        </w:rPr>
      </w:pPr>
      <w:r>
        <w:rPr>
          <w:rFonts w:ascii="Calibri" w:eastAsia="Calibri" w:hAnsi="Calibri" w:cs="Calibri"/>
          <w:b/>
          <w:bCs/>
          <w:sz w:val="28"/>
          <w:szCs w:val="28"/>
        </w:rPr>
        <w:t>FINANCIAL REPORTS</w:t>
      </w:r>
    </w:p>
    <w:p w14:paraId="11B367BB" w14:textId="77777777" w:rsidR="006B664C" w:rsidRDefault="006B664C">
      <w:pPr>
        <w:jc w:val="both"/>
        <w:rPr>
          <w:rFonts w:ascii="Calibri" w:eastAsia="Calibri" w:hAnsi="Calibri" w:cs="Calibri"/>
          <w:sz w:val="16"/>
          <w:szCs w:val="16"/>
        </w:rPr>
      </w:pPr>
    </w:p>
    <w:p w14:paraId="2A9F3412" w14:textId="77777777" w:rsidR="006B664C" w:rsidRDefault="006B664C">
      <w:pPr>
        <w:jc w:val="both"/>
        <w:rPr>
          <w:rFonts w:ascii="Calibri" w:eastAsia="Calibri" w:hAnsi="Calibri" w:cs="Calibri"/>
          <w:sz w:val="18"/>
          <w:szCs w:val="18"/>
          <w:u w:val="single"/>
        </w:rPr>
      </w:pPr>
    </w:p>
    <w:p w14:paraId="389D66CA" w14:textId="77777777" w:rsidR="006B664C" w:rsidRDefault="008E0E2D">
      <w:pPr>
        <w:jc w:val="both"/>
        <w:rPr>
          <w:rFonts w:ascii="Calibri" w:eastAsia="Calibri" w:hAnsi="Calibri" w:cs="Calibri"/>
        </w:rPr>
      </w:pPr>
      <w:r>
        <w:rPr>
          <w:rFonts w:ascii="Calibri" w:eastAsia="Calibri" w:hAnsi="Calibri" w:cs="Calibri"/>
          <w:b/>
          <w:bCs/>
          <w:i/>
          <w:iCs/>
          <w:u w:val="single"/>
        </w:rPr>
        <w:t>TRANSACTION LIST BY VENDORS / BILLS PAID</w:t>
      </w:r>
      <w:r>
        <w:rPr>
          <w:rFonts w:ascii="Calibri" w:eastAsia="Calibri" w:hAnsi="Calibri" w:cs="Calibri"/>
          <w:i/>
          <w:iCs/>
        </w:rPr>
        <w:t xml:space="preserve">   </w:t>
      </w:r>
    </w:p>
    <w:p w14:paraId="097D1B78" w14:textId="77777777" w:rsidR="006B664C" w:rsidRDefault="008E0E2D">
      <w:pPr>
        <w:jc w:val="both"/>
        <w:rPr>
          <w:rFonts w:ascii="Calibri" w:eastAsia="Calibri" w:hAnsi="Calibri" w:cs="Calibri"/>
        </w:rPr>
      </w:pPr>
      <w:r>
        <w:rPr>
          <w:rFonts w:ascii="Calibri" w:eastAsia="Calibri" w:hAnsi="Calibri" w:cs="Calibri"/>
        </w:rPr>
        <w:t>Shane Russell reviewed the reports briefly, noting no remarkable transactions.</w:t>
      </w:r>
    </w:p>
    <w:p w14:paraId="1F937408" w14:textId="77777777" w:rsidR="006B664C" w:rsidRDefault="006B664C">
      <w:pPr>
        <w:jc w:val="both"/>
        <w:rPr>
          <w:rFonts w:ascii="Calibri" w:eastAsia="Calibri" w:hAnsi="Calibri" w:cs="Calibri"/>
        </w:rPr>
      </w:pPr>
    </w:p>
    <w:p w14:paraId="76D71B8A" w14:textId="77777777" w:rsidR="006B664C" w:rsidRDefault="008E0E2D">
      <w:pPr>
        <w:jc w:val="both"/>
        <w:rPr>
          <w:rFonts w:ascii="Calibri" w:eastAsia="Calibri" w:hAnsi="Calibri" w:cs="Calibri"/>
        </w:rPr>
      </w:pPr>
      <w:r>
        <w:rPr>
          <w:rFonts w:ascii="Calibri" w:eastAsia="Calibri" w:hAnsi="Calibri" w:cs="Calibri"/>
        </w:rPr>
        <w:t>No objections regarding the June expenses of $109,935.81.</w:t>
      </w:r>
    </w:p>
    <w:p w14:paraId="354865A9" w14:textId="77777777" w:rsidR="006B664C" w:rsidRDefault="006B664C">
      <w:pPr>
        <w:jc w:val="both"/>
        <w:rPr>
          <w:rFonts w:ascii="Calibri" w:eastAsia="Calibri" w:hAnsi="Calibri" w:cs="Calibri"/>
        </w:rPr>
      </w:pPr>
    </w:p>
    <w:p w14:paraId="3570C6DB" w14:textId="77777777" w:rsidR="006B664C" w:rsidRDefault="008E0E2D">
      <w:pPr>
        <w:jc w:val="both"/>
        <w:rPr>
          <w:rFonts w:ascii="Calibri" w:eastAsia="Calibri" w:hAnsi="Calibri" w:cs="Calibri"/>
        </w:rPr>
      </w:pPr>
      <w:r>
        <w:rPr>
          <w:rFonts w:ascii="Calibri" w:eastAsia="Calibri" w:hAnsi="Calibri" w:cs="Calibri"/>
        </w:rPr>
        <w:t xml:space="preserve">Josh Zulu moved to approve the bills paid in June: seconded by Christine Slagel. </w:t>
      </w:r>
    </w:p>
    <w:p w14:paraId="42899DD2" w14:textId="77777777" w:rsidR="006B664C" w:rsidRDefault="006B664C">
      <w:pPr>
        <w:jc w:val="both"/>
        <w:rPr>
          <w:rFonts w:ascii="Calibri" w:eastAsia="Calibri" w:hAnsi="Calibri" w:cs="Calibri"/>
        </w:rPr>
      </w:pPr>
    </w:p>
    <w:p w14:paraId="34784819" w14:textId="77777777" w:rsidR="006B664C" w:rsidRDefault="008E0E2D">
      <w:pPr>
        <w:jc w:val="both"/>
        <w:rPr>
          <w:rFonts w:ascii="Calibri" w:eastAsia="Calibri" w:hAnsi="Calibri" w:cs="Calibri"/>
        </w:rPr>
      </w:pPr>
      <w:r>
        <w:rPr>
          <w:rFonts w:ascii="Calibri" w:eastAsia="Calibri" w:hAnsi="Calibri" w:cs="Calibri"/>
        </w:rPr>
        <w:t>Motion passed unanimously.</w:t>
      </w:r>
    </w:p>
    <w:p w14:paraId="0572B383" w14:textId="77777777" w:rsidR="006B664C" w:rsidRDefault="006B664C">
      <w:pPr>
        <w:jc w:val="both"/>
        <w:rPr>
          <w:rFonts w:ascii="Calibri" w:eastAsia="Calibri" w:hAnsi="Calibri" w:cs="Calibri"/>
        </w:rPr>
      </w:pPr>
    </w:p>
    <w:p w14:paraId="1C5D668F" w14:textId="77777777" w:rsidR="006B664C" w:rsidRDefault="006B664C">
      <w:pPr>
        <w:rPr>
          <w:rFonts w:ascii="Calibri" w:eastAsia="Calibri" w:hAnsi="Calibri" w:cs="Calibri"/>
          <w:sz w:val="18"/>
          <w:szCs w:val="18"/>
        </w:rPr>
      </w:pPr>
      <w:bookmarkStart w:id="1" w:name="_heading=h.v9w5ynll069c" w:colFirst="0" w:colLast="0"/>
      <w:bookmarkEnd w:id="1"/>
    </w:p>
    <w:p w14:paraId="463437BE" w14:textId="77777777" w:rsidR="006B664C" w:rsidRDefault="008E0E2D">
      <w:pPr>
        <w:rPr>
          <w:rFonts w:ascii="Calibri" w:eastAsia="Calibri" w:hAnsi="Calibri" w:cs="Calibri"/>
          <w:u w:val="single"/>
        </w:rPr>
      </w:pPr>
      <w:r>
        <w:rPr>
          <w:rFonts w:ascii="Calibri" w:eastAsia="Calibri" w:hAnsi="Calibri" w:cs="Calibri"/>
          <w:b/>
          <w:bCs/>
          <w:i/>
          <w:iCs/>
          <w:u w:val="single"/>
        </w:rPr>
        <w:t>BALANCE SHEET / PROFIT &amp; LOSS / CASH FLOW</w:t>
      </w:r>
    </w:p>
    <w:p w14:paraId="5C4B4BEA" w14:textId="77777777" w:rsidR="006B664C" w:rsidRDefault="006B664C">
      <w:pPr>
        <w:jc w:val="both"/>
        <w:rPr>
          <w:rFonts w:ascii="Calibri" w:eastAsia="Calibri" w:hAnsi="Calibri" w:cs="Calibri"/>
          <w:sz w:val="18"/>
          <w:szCs w:val="18"/>
        </w:rPr>
      </w:pPr>
    </w:p>
    <w:p w14:paraId="4FAC2C52" w14:textId="77777777" w:rsidR="006B664C" w:rsidRDefault="008E0E2D">
      <w:pPr>
        <w:jc w:val="both"/>
        <w:rPr>
          <w:rFonts w:ascii="Calibri" w:eastAsia="Calibri" w:hAnsi="Calibri" w:cs="Calibri"/>
        </w:rPr>
      </w:pPr>
      <w:r>
        <w:rPr>
          <w:rFonts w:ascii="Calibri" w:eastAsia="Calibri" w:hAnsi="Calibri" w:cs="Calibri"/>
        </w:rPr>
        <w:t>The C/R for June was 1.41.</w:t>
      </w:r>
    </w:p>
    <w:p w14:paraId="1B2D173D" w14:textId="77777777" w:rsidR="006B664C" w:rsidRDefault="008E0E2D">
      <w:pPr>
        <w:jc w:val="both"/>
        <w:rPr>
          <w:rFonts w:ascii="Calibri" w:eastAsia="Calibri" w:hAnsi="Calibri" w:cs="Calibri"/>
        </w:rPr>
      </w:pPr>
      <w:r>
        <w:rPr>
          <w:rFonts w:ascii="Calibri" w:eastAsia="Calibri" w:hAnsi="Calibri" w:cs="Calibri"/>
        </w:rPr>
        <w:t>Net Income for June was $53,241.54. Cash flow balance at the end of June was $729,395.76.</w:t>
      </w:r>
    </w:p>
    <w:p w14:paraId="2BE143A5" w14:textId="77777777" w:rsidR="006B664C" w:rsidRDefault="006B664C">
      <w:pPr>
        <w:jc w:val="both"/>
        <w:rPr>
          <w:rFonts w:ascii="Calibri" w:eastAsia="Calibri" w:hAnsi="Calibri" w:cs="Calibri"/>
        </w:rPr>
      </w:pPr>
    </w:p>
    <w:p w14:paraId="7BECEB87" w14:textId="77777777" w:rsidR="006B664C" w:rsidRDefault="008E0E2D">
      <w:pPr>
        <w:jc w:val="both"/>
        <w:rPr>
          <w:rFonts w:ascii="Calibri" w:eastAsia="Calibri" w:hAnsi="Calibri" w:cs="Calibri"/>
        </w:rPr>
      </w:pPr>
      <w:r>
        <w:rPr>
          <w:rFonts w:ascii="Calibri" w:eastAsia="Calibri" w:hAnsi="Calibri" w:cs="Calibri"/>
        </w:rPr>
        <w:t xml:space="preserve">Christine Slagel moved to approve financial reports as presented; seconded by John Bellisario.  </w:t>
      </w:r>
    </w:p>
    <w:p w14:paraId="4B148B09" w14:textId="77777777" w:rsidR="006B664C" w:rsidRDefault="006B664C">
      <w:pPr>
        <w:jc w:val="both"/>
        <w:rPr>
          <w:rFonts w:ascii="Calibri" w:eastAsia="Calibri" w:hAnsi="Calibri" w:cs="Calibri"/>
        </w:rPr>
      </w:pPr>
    </w:p>
    <w:p w14:paraId="6E26AECF" w14:textId="77777777" w:rsidR="006B664C" w:rsidRDefault="008E0E2D">
      <w:pPr>
        <w:jc w:val="both"/>
        <w:rPr>
          <w:rFonts w:ascii="Calibri" w:eastAsia="Calibri" w:hAnsi="Calibri" w:cs="Calibri"/>
        </w:rPr>
      </w:pPr>
      <w:r>
        <w:rPr>
          <w:rFonts w:ascii="Calibri" w:eastAsia="Calibri" w:hAnsi="Calibri" w:cs="Calibri"/>
        </w:rPr>
        <w:t>Motion passed unanimously.</w:t>
      </w:r>
    </w:p>
    <w:p w14:paraId="5D0D3388" w14:textId="77777777" w:rsidR="006B664C" w:rsidRDefault="006B664C">
      <w:pPr>
        <w:jc w:val="both"/>
        <w:rPr>
          <w:rFonts w:ascii="Calibri" w:eastAsia="Calibri" w:hAnsi="Calibri" w:cs="Calibri"/>
          <w:sz w:val="18"/>
          <w:szCs w:val="18"/>
        </w:rPr>
      </w:pPr>
    </w:p>
    <w:p w14:paraId="5E7EDDD1" w14:textId="77777777" w:rsidR="006B664C" w:rsidRDefault="008E0E2D">
      <w:pPr>
        <w:jc w:val="both"/>
        <w:rPr>
          <w:rFonts w:ascii="Calibri" w:eastAsia="Calibri" w:hAnsi="Calibri" w:cs="Calibri"/>
          <w:u w:val="single"/>
        </w:rPr>
      </w:pPr>
      <w:r>
        <w:rPr>
          <w:rFonts w:ascii="Calibri" w:eastAsia="Calibri" w:hAnsi="Calibri" w:cs="Calibri"/>
          <w:b/>
          <w:bCs/>
          <w:i/>
          <w:iCs/>
          <w:u w:val="single"/>
        </w:rPr>
        <w:t>SIKICH AUDIT RENEWAL</w:t>
      </w:r>
    </w:p>
    <w:p w14:paraId="44108CF7" w14:textId="77777777" w:rsidR="006B664C" w:rsidRDefault="006B664C">
      <w:pPr>
        <w:jc w:val="both"/>
        <w:rPr>
          <w:rFonts w:ascii="Calibri" w:eastAsia="Calibri" w:hAnsi="Calibri" w:cs="Calibri"/>
        </w:rPr>
      </w:pPr>
    </w:p>
    <w:p w14:paraId="49FCCB1A" w14:textId="77777777" w:rsidR="006B664C" w:rsidRDefault="008E0E2D">
      <w:pPr>
        <w:jc w:val="both"/>
        <w:rPr>
          <w:rFonts w:ascii="Calibri" w:eastAsia="Calibri" w:hAnsi="Calibri" w:cs="Calibri"/>
        </w:rPr>
      </w:pPr>
      <w:r>
        <w:rPr>
          <w:rFonts w:ascii="Calibri" w:eastAsia="Calibri" w:hAnsi="Calibri" w:cs="Calibri"/>
        </w:rPr>
        <w:t xml:space="preserve">The </w:t>
      </w:r>
      <w:proofErr w:type="gramStart"/>
      <w:r>
        <w:rPr>
          <w:rFonts w:ascii="Calibri" w:eastAsia="Calibri" w:hAnsi="Calibri" w:cs="Calibri"/>
        </w:rPr>
        <w:t>three year</w:t>
      </w:r>
      <w:proofErr w:type="gramEnd"/>
      <w:r>
        <w:rPr>
          <w:rFonts w:ascii="Calibri" w:eastAsia="Calibri" w:hAnsi="Calibri" w:cs="Calibri"/>
        </w:rPr>
        <w:t xml:space="preserve"> agreement had ended with Sikich. Sikich provided renewal quotes for a </w:t>
      </w:r>
      <w:proofErr w:type="gramStart"/>
      <w:r>
        <w:rPr>
          <w:rFonts w:ascii="Calibri" w:eastAsia="Calibri" w:hAnsi="Calibri" w:cs="Calibri"/>
        </w:rPr>
        <w:t>one year</w:t>
      </w:r>
      <w:proofErr w:type="gramEnd"/>
      <w:r>
        <w:rPr>
          <w:rFonts w:ascii="Calibri" w:eastAsia="Calibri" w:hAnsi="Calibri" w:cs="Calibri"/>
        </w:rPr>
        <w:t xml:space="preserve"> vs a </w:t>
      </w:r>
      <w:proofErr w:type="gramStart"/>
      <w:r>
        <w:rPr>
          <w:rFonts w:ascii="Calibri" w:eastAsia="Calibri" w:hAnsi="Calibri" w:cs="Calibri"/>
        </w:rPr>
        <w:t>three service</w:t>
      </w:r>
      <w:proofErr w:type="gramEnd"/>
      <w:r>
        <w:rPr>
          <w:rFonts w:ascii="Calibri" w:eastAsia="Calibri" w:hAnsi="Calibri" w:cs="Calibri"/>
        </w:rPr>
        <w:t xml:space="preserve"> contract, and Shane also compared this to other companies pricing.  Shane opted to sign the </w:t>
      </w:r>
      <w:proofErr w:type="gramStart"/>
      <w:r>
        <w:rPr>
          <w:rFonts w:ascii="Calibri" w:eastAsia="Calibri" w:hAnsi="Calibri" w:cs="Calibri"/>
        </w:rPr>
        <w:t>three year</w:t>
      </w:r>
      <w:proofErr w:type="gramEnd"/>
      <w:r>
        <w:rPr>
          <w:rFonts w:ascii="Calibri" w:eastAsia="Calibri" w:hAnsi="Calibri" w:cs="Calibri"/>
        </w:rPr>
        <w:t xml:space="preserve"> agreement with Sikich to get the best pricing for the district </w:t>
      </w:r>
      <w:proofErr w:type="gramStart"/>
      <w:r>
        <w:rPr>
          <w:rFonts w:ascii="Calibri" w:eastAsia="Calibri" w:hAnsi="Calibri" w:cs="Calibri"/>
        </w:rPr>
        <w:t>and also</w:t>
      </w:r>
      <w:proofErr w:type="gramEnd"/>
      <w:r>
        <w:rPr>
          <w:rFonts w:ascii="Calibri" w:eastAsia="Calibri" w:hAnsi="Calibri" w:cs="Calibri"/>
        </w:rPr>
        <w:t xml:space="preserve"> have the same auditor for continuity.</w:t>
      </w:r>
    </w:p>
    <w:p w14:paraId="02088974" w14:textId="77777777" w:rsidR="006B664C" w:rsidRDefault="006B664C">
      <w:pPr>
        <w:jc w:val="both"/>
        <w:rPr>
          <w:rFonts w:ascii="Calibri" w:eastAsia="Calibri" w:hAnsi="Calibri" w:cs="Calibri"/>
        </w:rPr>
      </w:pPr>
    </w:p>
    <w:p w14:paraId="1C8DD4ED" w14:textId="77777777" w:rsidR="006B664C" w:rsidRDefault="006B664C">
      <w:pPr>
        <w:jc w:val="both"/>
        <w:rPr>
          <w:rFonts w:ascii="Calibri" w:eastAsia="Calibri" w:hAnsi="Calibri" w:cs="Calibri"/>
        </w:rPr>
      </w:pPr>
    </w:p>
    <w:p w14:paraId="082E3AE8" w14:textId="77777777" w:rsidR="006B664C" w:rsidRDefault="008E0E2D">
      <w:pPr>
        <w:jc w:val="both"/>
        <w:rPr>
          <w:rFonts w:ascii="Calibri" w:eastAsia="Calibri" w:hAnsi="Calibri" w:cs="Calibri"/>
          <w:u w:val="single"/>
        </w:rPr>
      </w:pPr>
      <w:r>
        <w:rPr>
          <w:rFonts w:ascii="Calibri" w:eastAsia="Calibri" w:hAnsi="Calibri" w:cs="Calibri"/>
          <w:b/>
          <w:bCs/>
          <w:i/>
          <w:iCs/>
          <w:u w:val="single"/>
        </w:rPr>
        <w:t>APPROVAL OF FY 26/27 BUDGET &amp; CAPITAL PROJECT LIST</w:t>
      </w:r>
    </w:p>
    <w:p w14:paraId="7096803D" w14:textId="77777777" w:rsidR="006B664C" w:rsidRDefault="006B664C">
      <w:pPr>
        <w:jc w:val="both"/>
        <w:rPr>
          <w:rFonts w:ascii="Calibri" w:eastAsia="Calibri" w:hAnsi="Calibri" w:cs="Calibri"/>
        </w:rPr>
      </w:pPr>
    </w:p>
    <w:p w14:paraId="58C29992" w14:textId="77777777" w:rsidR="006B664C" w:rsidRDefault="008E0E2D">
      <w:pPr>
        <w:jc w:val="both"/>
        <w:rPr>
          <w:rFonts w:ascii="Calibri" w:eastAsia="Calibri" w:hAnsi="Calibri" w:cs="Calibri"/>
        </w:rPr>
      </w:pPr>
      <w:r>
        <w:rPr>
          <w:rFonts w:ascii="Calibri" w:eastAsia="Calibri" w:hAnsi="Calibri" w:cs="Calibri"/>
        </w:rPr>
        <w:t xml:space="preserve">The final </w:t>
      </w:r>
      <w:proofErr w:type="gramStart"/>
      <w:r>
        <w:rPr>
          <w:rFonts w:ascii="Calibri" w:eastAsia="Calibri" w:hAnsi="Calibri" w:cs="Calibri"/>
        </w:rPr>
        <w:t>proposed  budget</w:t>
      </w:r>
      <w:proofErr w:type="gramEnd"/>
      <w:r>
        <w:rPr>
          <w:rFonts w:ascii="Calibri" w:eastAsia="Calibri" w:hAnsi="Calibri" w:cs="Calibri"/>
        </w:rPr>
        <w:t xml:space="preserve"> was reviewed with the board.  A review of the actual expenses of the 25/26 budget was utilized to project the 26/27 budget. Some increases were added in </w:t>
      </w:r>
      <w:r>
        <w:rPr>
          <w:rFonts w:ascii="Calibri" w:eastAsia="Calibri" w:hAnsi="Calibri" w:cs="Calibri"/>
        </w:rPr>
        <w:t>for expected</w:t>
      </w:r>
      <w:r>
        <w:rPr>
          <w:rFonts w:ascii="Calibri" w:eastAsia="Calibri" w:hAnsi="Calibri" w:cs="Calibri"/>
        </w:rPr>
        <w:t xml:space="preserve"> cost increases and capital </w:t>
      </w:r>
      <w:proofErr w:type="gramStart"/>
      <w:r>
        <w:rPr>
          <w:rFonts w:ascii="Calibri" w:eastAsia="Calibri" w:hAnsi="Calibri" w:cs="Calibri"/>
        </w:rPr>
        <w:t>improvements..</w:t>
      </w:r>
      <w:proofErr w:type="gramEnd"/>
      <w:r>
        <w:rPr>
          <w:rFonts w:ascii="Calibri" w:eastAsia="Calibri" w:hAnsi="Calibri" w:cs="Calibri"/>
        </w:rPr>
        <w:t xml:space="preserve"> Changes from the last proposed budget reviewed during the June meeting include </w:t>
      </w:r>
      <w:proofErr w:type="gramStart"/>
      <w:r>
        <w:rPr>
          <w:rFonts w:ascii="Calibri" w:eastAsia="Calibri" w:hAnsi="Calibri" w:cs="Calibri"/>
        </w:rPr>
        <w:t>a  change</w:t>
      </w:r>
      <w:proofErr w:type="gramEnd"/>
      <w:r>
        <w:rPr>
          <w:rFonts w:ascii="Calibri" w:eastAsia="Calibri" w:hAnsi="Calibri" w:cs="Calibri"/>
        </w:rPr>
        <w:t xml:space="preserve"> for mowing the solar field, and insurance to increase. It is </w:t>
      </w:r>
      <w:r>
        <w:rPr>
          <w:rFonts w:ascii="Calibri" w:eastAsia="Calibri" w:hAnsi="Calibri" w:cs="Calibri"/>
        </w:rPr>
        <w:t>anticipated</w:t>
      </w:r>
      <w:r>
        <w:rPr>
          <w:rFonts w:ascii="Calibri" w:eastAsia="Calibri" w:hAnsi="Calibri" w:cs="Calibri"/>
        </w:rPr>
        <w:t xml:space="preserve"> that CTPWD will see a decrease for electrical utilities once the solar panels become effective. </w:t>
      </w:r>
    </w:p>
    <w:p w14:paraId="3C8A6828" w14:textId="77777777" w:rsidR="006B664C" w:rsidRDefault="008E0E2D">
      <w:pPr>
        <w:jc w:val="both"/>
        <w:rPr>
          <w:rFonts w:ascii="Calibri" w:eastAsia="Calibri" w:hAnsi="Calibri" w:cs="Calibri"/>
        </w:rPr>
      </w:pPr>
      <w:r>
        <w:rPr>
          <w:rFonts w:ascii="Calibri" w:eastAsia="Calibri" w:hAnsi="Calibri" w:cs="Calibri"/>
        </w:rPr>
        <w:t xml:space="preserve">A detailed list of </w:t>
      </w:r>
      <w:r>
        <w:rPr>
          <w:rFonts w:ascii="Calibri" w:eastAsia="Calibri" w:hAnsi="Calibri" w:cs="Calibri"/>
        </w:rPr>
        <w:t>capital</w:t>
      </w:r>
      <w:r>
        <w:rPr>
          <w:rFonts w:ascii="Calibri" w:eastAsia="Calibri" w:hAnsi="Calibri" w:cs="Calibri"/>
        </w:rPr>
        <w:t xml:space="preserve"> and high expense items for operations</w:t>
      </w:r>
      <w:r>
        <w:rPr>
          <w:rFonts w:ascii="Calibri" w:eastAsia="Calibri" w:hAnsi="Calibri" w:cs="Calibri"/>
        </w:rPr>
        <w:t xml:space="preserve"> </w:t>
      </w:r>
      <w:r>
        <w:rPr>
          <w:rFonts w:ascii="Calibri" w:eastAsia="Calibri" w:hAnsi="Calibri" w:cs="Calibri"/>
        </w:rPr>
        <w:t xml:space="preserve">was provided. This is for planning and prioritizing purchases.  The board will revisit this list quarterly and determine if any changes to the priority list are required. </w:t>
      </w:r>
    </w:p>
    <w:p w14:paraId="24CA9283" w14:textId="77777777" w:rsidR="006B664C" w:rsidRDefault="008E0E2D">
      <w:pPr>
        <w:jc w:val="both"/>
        <w:rPr>
          <w:rFonts w:ascii="Calibri" w:eastAsia="Calibri" w:hAnsi="Calibri" w:cs="Calibri"/>
        </w:rPr>
      </w:pPr>
      <w:r>
        <w:rPr>
          <w:rFonts w:ascii="Calibri" w:eastAsia="Calibri" w:hAnsi="Calibri" w:cs="Calibri"/>
        </w:rPr>
        <w:t xml:space="preserve">Christine Slagel motioned to approve the 26/27 FY budget; seconded by Josh Zulu. </w:t>
      </w:r>
    </w:p>
    <w:p w14:paraId="0A63661D" w14:textId="77777777" w:rsidR="006B664C" w:rsidRDefault="008E0E2D">
      <w:pPr>
        <w:jc w:val="both"/>
        <w:rPr>
          <w:rFonts w:ascii="Calibri" w:eastAsia="Calibri" w:hAnsi="Calibri" w:cs="Calibri"/>
        </w:rPr>
      </w:pPr>
      <w:r>
        <w:rPr>
          <w:rFonts w:ascii="Calibri" w:eastAsia="Calibri" w:hAnsi="Calibri" w:cs="Calibri"/>
        </w:rPr>
        <w:t>Motion passed unanimously.</w:t>
      </w:r>
    </w:p>
    <w:p w14:paraId="225114B1" w14:textId="77777777" w:rsidR="006B664C" w:rsidRDefault="006B664C">
      <w:pPr>
        <w:jc w:val="both"/>
        <w:rPr>
          <w:rFonts w:ascii="Calibri" w:eastAsia="Calibri" w:hAnsi="Calibri" w:cs="Calibri"/>
        </w:rPr>
      </w:pPr>
    </w:p>
    <w:p w14:paraId="1B939FF2" w14:textId="77777777" w:rsidR="006B664C" w:rsidRDefault="008E0E2D">
      <w:pPr>
        <w:rPr>
          <w:rFonts w:ascii="Calibri" w:eastAsia="Calibri" w:hAnsi="Calibri" w:cs="Calibri"/>
          <w:sz w:val="28"/>
          <w:szCs w:val="28"/>
        </w:rPr>
      </w:pPr>
      <w:r>
        <w:rPr>
          <w:rFonts w:ascii="Calibri" w:eastAsia="Calibri" w:hAnsi="Calibri" w:cs="Calibri"/>
          <w:b/>
          <w:bCs/>
          <w:sz w:val="28"/>
          <w:szCs w:val="28"/>
        </w:rPr>
        <w:lastRenderedPageBreak/>
        <w:t>DISTRICT SUPERINTENDENT’S REPORTS</w:t>
      </w:r>
    </w:p>
    <w:p w14:paraId="096BD1FF" w14:textId="77777777" w:rsidR="006B664C" w:rsidRDefault="006B664C">
      <w:pPr>
        <w:rPr>
          <w:rFonts w:ascii="Calibri" w:eastAsia="Calibri" w:hAnsi="Calibri" w:cs="Calibri"/>
        </w:rPr>
      </w:pPr>
    </w:p>
    <w:p w14:paraId="0863D744" w14:textId="77777777" w:rsidR="006B664C" w:rsidRDefault="008E0E2D">
      <w:pPr>
        <w:rPr>
          <w:rFonts w:ascii="Calibri" w:eastAsia="Calibri" w:hAnsi="Calibri" w:cs="Calibri"/>
        </w:rPr>
      </w:pPr>
      <w:r>
        <w:rPr>
          <w:rFonts w:ascii="Calibri" w:eastAsia="Calibri" w:hAnsi="Calibri" w:cs="Calibri"/>
        </w:rPr>
        <w:t xml:space="preserve">Greg Long shared the June usage numbers in the table below. </w:t>
      </w:r>
    </w:p>
    <w:p w14:paraId="794604F2" w14:textId="77777777" w:rsidR="006B664C" w:rsidRDefault="006B664C">
      <w:pPr>
        <w:rPr>
          <w:rFonts w:ascii="Calibri" w:eastAsia="Calibri" w:hAnsi="Calibri" w:cs="Calibri"/>
          <w:sz w:val="18"/>
          <w:szCs w:val="18"/>
        </w:rPr>
      </w:pPr>
    </w:p>
    <w:p w14:paraId="0E38AF6E" w14:textId="77777777" w:rsidR="006B664C" w:rsidRDefault="008E0E2D">
      <w:pPr>
        <w:rPr>
          <w:rFonts w:ascii="Calibri" w:eastAsia="Calibri" w:hAnsi="Calibri" w:cs="Calibri"/>
          <w:u w:val="single"/>
        </w:rPr>
      </w:pPr>
      <w:r>
        <w:rPr>
          <w:rFonts w:ascii="Calibri" w:eastAsia="Calibri" w:hAnsi="Calibri" w:cs="Calibri"/>
          <w:b/>
          <w:bCs/>
          <w:u w:val="single"/>
        </w:rPr>
        <w:t xml:space="preserve">USAGE REPORT </w:t>
      </w:r>
    </w:p>
    <w:tbl>
      <w:tblPr>
        <w:tblStyle w:val="a0"/>
        <w:tblW w:w="863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66"/>
        <w:gridCol w:w="1620"/>
        <w:gridCol w:w="1710"/>
        <w:gridCol w:w="1980"/>
        <w:gridCol w:w="2160"/>
      </w:tblGrid>
      <w:tr w:rsidR="006B664C" w14:paraId="378A943E" w14:textId="77777777">
        <w:tc>
          <w:tcPr>
            <w:tcW w:w="1166" w:type="dxa"/>
            <w:shd w:val="clear" w:color="auto" w:fill="F2F2F2"/>
            <w:vAlign w:val="center"/>
          </w:tcPr>
          <w:p w14:paraId="2FAEB7A6" w14:textId="77777777" w:rsidR="006B664C" w:rsidRDefault="008E0E2D">
            <w:pPr>
              <w:jc w:val="center"/>
              <w:rPr>
                <w:rFonts w:ascii="Calibri" w:eastAsia="Calibri" w:hAnsi="Calibri" w:cs="Calibri"/>
                <w:sz w:val="22"/>
                <w:szCs w:val="22"/>
              </w:rPr>
            </w:pPr>
            <w:r>
              <w:rPr>
                <w:rFonts w:ascii="Calibri" w:eastAsia="Calibri" w:hAnsi="Calibri" w:cs="Calibri"/>
                <w:b/>
                <w:bCs/>
                <w:sz w:val="22"/>
                <w:szCs w:val="22"/>
              </w:rPr>
              <w:t>MONTH</w:t>
            </w:r>
          </w:p>
        </w:tc>
        <w:tc>
          <w:tcPr>
            <w:tcW w:w="1620" w:type="dxa"/>
            <w:shd w:val="clear" w:color="auto" w:fill="F2F2F2"/>
            <w:vAlign w:val="center"/>
          </w:tcPr>
          <w:p w14:paraId="5CC826FB" w14:textId="77777777" w:rsidR="006B664C" w:rsidRDefault="008E0E2D">
            <w:pPr>
              <w:jc w:val="center"/>
              <w:rPr>
                <w:rFonts w:ascii="Calibri" w:eastAsia="Calibri" w:hAnsi="Calibri" w:cs="Calibri"/>
                <w:sz w:val="22"/>
                <w:szCs w:val="22"/>
              </w:rPr>
            </w:pPr>
            <w:r>
              <w:rPr>
                <w:rFonts w:ascii="Calibri" w:eastAsia="Calibri" w:hAnsi="Calibri" w:cs="Calibri"/>
                <w:b/>
                <w:bCs/>
                <w:sz w:val="22"/>
                <w:szCs w:val="22"/>
              </w:rPr>
              <w:t># of GALLONS PUMPED</w:t>
            </w:r>
          </w:p>
        </w:tc>
        <w:tc>
          <w:tcPr>
            <w:tcW w:w="1710" w:type="dxa"/>
            <w:shd w:val="clear" w:color="auto" w:fill="F2F2F2"/>
            <w:vAlign w:val="center"/>
          </w:tcPr>
          <w:p w14:paraId="058C568F" w14:textId="77777777" w:rsidR="006B664C" w:rsidRDefault="008E0E2D">
            <w:pPr>
              <w:jc w:val="center"/>
              <w:rPr>
                <w:rFonts w:ascii="Calibri" w:eastAsia="Calibri" w:hAnsi="Calibri" w:cs="Calibri"/>
                <w:sz w:val="22"/>
                <w:szCs w:val="22"/>
              </w:rPr>
            </w:pPr>
            <w:r>
              <w:rPr>
                <w:rFonts w:ascii="Calibri" w:eastAsia="Calibri" w:hAnsi="Calibri" w:cs="Calibri"/>
                <w:b/>
                <w:bCs/>
                <w:sz w:val="22"/>
                <w:szCs w:val="22"/>
              </w:rPr>
              <w:t>BACTERIAL TEST</w:t>
            </w:r>
          </w:p>
        </w:tc>
        <w:tc>
          <w:tcPr>
            <w:tcW w:w="1980" w:type="dxa"/>
            <w:shd w:val="clear" w:color="auto" w:fill="F2F2F2"/>
            <w:vAlign w:val="center"/>
          </w:tcPr>
          <w:p w14:paraId="73E16A96" w14:textId="77777777" w:rsidR="006B664C" w:rsidRDefault="008E0E2D">
            <w:pPr>
              <w:jc w:val="center"/>
              <w:rPr>
                <w:rFonts w:ascii="Calibri" w:eastAsia="Calibri" w:hAnsi="Calibri" w:cs="Calibri"/>
                <w:sz w:val="22"/>
                <w:szCs w:val="22"/>
              </w:rPr>
            </w:pPr>
            <w:r>
              <w:rPr>
                <w:rFonts w:ascii="Calibri" w:eastAsia="Calibri" w:hAnsi="Calibri" w:cs="Calibri"/>
                <w:b/>
                <w:bCs/>
                <w:sz w:val="22"/>
                <w:szCs w:val="22"/>
              </w:rPr>
              <w:t xml:space="preserve">FLUORIDE LEVEL </w:t>
            </w:r>
            <w:r>
              <w:rPr>
                <w:rFonts w:ascii="Calibri" w:eastAsia="Calibri" w:hAnsi="Calibri" w:cs="Calibri"/>
                <w:b/>
                <w:bCs/>
                <w:i/>
                <w:iCs/>
                <w:sz w:val="22"/>
                <w:szCs w:val="22"/>
              </w:rPr>
              <w:t>(Target 0.6-0.8)</w:t>
            </w:r>
          </w:p>
        </w:tc>
        <w:tc>
          <w:tcPr>
            <w:tcW w:w="2160" w:type="dxa"/>
            <w:shd w:val="clear" w:color="auto" w:fill="F2F2F2"/>
            <w:vAlign w:val="center"/>
          </w:tcPr>
          <w:p w14:paraId="29C2F700" w14:textId="77777777" w:rsidR="006B664C" w:rsidRDefault="008E0E2D">
            <w:pPr>
              <w:jc w:val="center"/>
              <w:rPr>
                <w:rFonts w:ascii="Calibri" w:eastAsia="Calibri" w:hAnsi="Calibri" w:cs="Calibri"/>
                <w:sz w:val="22"/>
                <w:szCs w:val="22"/>
              </w:rPr>
            </w:pPr>
            <w:r>
              <w:rPr>
                <w:rFonts w:ascii="Calibri" w:eastAsia="Calibri" w:hAnsi="Calibri" w:cs="Calibri"/>
                <w:b/>
                <w:bCs/>
                <w:sz w:val="22"/>
                <w:szCs w:val="22"/>
              </w:rPr>
              <w:t>HARDNESS GRAINS per GALLON</w:t>
            </w:r>
          </w:p>
        </w:tc>
      </w:tr>
      <w:tr w:rsidR="006B664C" w14:paraId="00574003" w14:textId="77777777">
        <w:tc>
          <w:tcPr>
            <w:tcW w:w="1166" w:type="dxa"/>
          </w:tcPr>
          <w:p w14:paraId="5A65CED0" w14:textId="77777777" w:rsidR="006B664C" w:rsidRDefault="008E0E2D">
            <w:pPr>
              <w:jc w:val="center"/>
              <w:rPr>
                <w:rFonts w:ascii="Calibri" w:eastAsia="Calibri" w:hAnsi="Calibri" w:cs="Calibri"/>
                <w:sz w:val="22"/>
                <w:szCs w:val="22"/>
              </w:rPr>
            </w:pPr>
            <w:r>
              <w:rPr>
                <w:rFonts w:ascii="Calibri" w:eastAsia="Calibri" w:hAnsi="Calibri" w:cs="Calibri"/>
                <w:sz w:val="22"/>
                <w:szCs w:val="22"/>
              </w:rPr>
              <w:t>April</w:t>
            </w:r>
          </w:p>
        </w:tc>
        <w:tc>
          <w:tcPr>
            <w:tcW w:w="1620" w:type="dxa"/>
          </w:tcPr>
          <w:p w14:paraId="0EBBD58F" w14:textId="77777777" w:rsidR="006B664C" w:rsidRDefault="008E0E2D">
            <w:pPr>
              <w:jc w:val="center"/>
              <w:rPr>
                <w:rFonts w:ascii="Calibri" w:eastAsia="Calibri" w:hAnsi="Calibri" w:cs="Calibri"/>
                <w:sz w:val="22"/>
                <w:szCs w:val="22"/>
              </w:rPr>
            </w:pPr>
            <w:r>
              <w:rPr>
                <w:rFonts w:ascii="Calibri" w:eastAsia="Calibri" w:hAnsi="Calibri" w:cs="Calibri"/>
                <w:sz w:val="22"/>
                <w:szCs w:val="22"/>
              </w:rPr>
              <w:t>9,914,000</w:t>
            </w:r>
          </w:p>
        </w:tc>
        <w:tc>
          <w:tcPr>
            <w:tcW w:w="1710" w:type="dxa"/>
          </w:tcPr>
          <w:p w14:paraId="56FC9A2D" w14:textId="77777777" w:rsidR="006B664C" w:rsidRDefault="008E0E2D">
            <w:pPr>
              <w:jc w:val="center"/>
              <w:rPr>
                <w:rFonts w:ascii="Calibri" w:eastAsia="Calibri" w:hAnsi="Calibri" w:cs="Calibri"/>
                <w:sz w:val="22"/>
                <w:szCs w:val="22"/>
              </w:rPr>
            </w:pPr>
            <w:r>
              <w:rPr>
                <w:rFonts w:ascii="Calibri" w:eastAsia="Calibri" w:hAnsi="Calibri" w:cs="Calibri"/>
                <w:sz w:val="22"/>
                <w:szCs w:val="22"/>
              </w:rPr>
              <w:t>OK</w:t>
            </w:r>
          </w:p>
        </w:tc>
        <w:tc>
          <w:tcPr>
            <w:tcW w:w="1980" w:type="dxa"/>
          </w:tcPr>
          <w:p w14:paraId="33B39846" w14:textId="77777777" w:rsidR="006B664C" w:rsidRDefault="008E0E2D">
            <w:pPr>
              <w:jc w:val="center"/>
              <w:rPr>
                <w:rFonts w:ascii="Calibri" w:eastAsia="Calibri" w:hAnsi="Calibri" w:cs="Calibri"/>
                <w:sz w:val="22"/>
                <w:szCs w:val="22"/>
              </w:rPr>
            </w:pPr>
            <w:r>
              <w:rPr>
                <w:rFonts w:ascii="Calibri" w:eastAsia="Calibri" w:hAnsi="Calibri" w:cs="Calibri"/>
                <w:sz w:val="22"/>
                <w:szCs w:val="22"/>
              </w:rPr>
              <w:t>.718</w:t>
            </w:r>
          </w:p>
        </w:tc>
        <w:tc>
          <w:tcPr>
            <w:tcW w:w="2160" w:type="dxa"/>
          </w:tcPr>
          <w:p w14:paraId="0BE58CCD" w14:textId="77777777" w:rsidR="006B664C" w:rsidRDefault="008E0E2D">
            <w:pPr>
              <w:jc w:val="center"/>
              <w:rPr>
                <w:rFonts w:ascii="Calibri" w:eastAsia="Calibri" w:hAnsi="Calibri" w:cs="Calibri"/>
                <w:sz w:val="22"/>
                <w:szCs w:val="22"/>
              </w:rPr>
            </w:pPr>
            <w:r>
              <w:rPr>
                <w:rFonts w:ascii="Calibri" w:eastAsia="Calibri" w:hAnsi="Calibri" w:cs="Calibri"/>
                <w:sz w:val="22"/>
                <w:szCs w:val="22"/>
              </w:rPr>
              <w:t>3.7</w:t>
            </w:r>
          </w:p>
        </w:tc>
      </w:tr>
      <w:tr w:rsidR="006B664C" w14:paraId="26B21589" w14:textId="77777777">
        <w:tc>
          <w:tcPr>
            <w:tcW w:w="1166" w:type="dxa"/>
          </w:tcPr>
          <w:p w14:paraId="2E3F54A9" w14:textId="77777777" w:rsidR="006B664C" w:rsidRDefault="008E0E2D">
            <w:pPr>
              <w:jc w:val="center"/>
              <w:rPr>
                <w:rFonts w:ascii="Calibri" w:eastAsia="Calibri" w:hAnsi="Calibri" w:cs="Calibri"/>
                <w:sz w:val="22"/>
                <w:szCs w:val="22"/>
              </w:rPr>
            </w:pPr>
            <w:r>
              <w:rPr>
                <w:rFonts w:ascii="Calibri" w:eastAsia="Calibri" w:hAnsi="Calibri" w:cs="Calibri"/>
                <w:sz w:val="22"/>
                <w:szCs w:val="22"/>
              </w:rPr>
              <w:t>May</w:t>
            </w:r>
          </w:p>
        </w:tc>
        <w:tc>
          <w:tcPr>
            <w:tcW w:w="1620" w:type="dxa"/>
          </w:tcPr>
          <w:p w14:paraId="4E9F9942" w14:textId="77777777" w:rsidR="006B664C" w:rsidRDefault="008E0E2D">
            <w:pPr>
              <w:jc w:val="center"/>
              <w:rPr>
                <w:rFonts w:ascii="Calibri" w:eastAsia="Calibri" w:hAnsi="Calibri" w:cs="Calibri"/>
                <w:sz w:val="22"/>
                <w:szCs w:val="22"/>
              </w:rPr>
            </w:pPr>
            <w:r>
              <w:rPr>
                <w:rFonts w:ascii="Calibri" w:eastAsia="Calibri" w:hAnsi="Calibri" w:cs="Calibri"/>
                <w:sz w:val="22"/>
                <w:szCs w:val="22"/>
              </w:rPr>
              <w:t>12,993,000</w:t>
            </w:r>
          </w:p>
        </w:tc>
        <w:tc>
          <w:tcPr>
            <w:tcW w:w="1710" w:type="dxa"/>
          </w:tcPr>
          <w:p w14:paraId="5BC7543D" w14:textId="77777777" w:rsidR="006B664C" w:rsidRDefault="008E0E2D">
            <w:pPr>
              <w:jc w:val="center"/>
              <w:rPr>
                <w:rFonts w:ascii="Calibri" w:eastAsia="Calibri" w:hAnsi="Calibri" w:cs="Calibri"/>
                <w:sz w:val="22"/>
                <w:szCs w:val="22"/>
              </w:rPr>
            </w:pPr>
            <w:r>
              <w:rPr>
                <w:rFonts w:ascii="Calibri" w:eastAsia="Calibri" w:hAnsi="Calibri" w:cs="Calibri"/>
                <w:sz w:val="22"/>
                <w:szCs w:val="22"/>
              </w:rPr>
              <w:t>OK</w:t>
            </w:r>
          </w:p>
        </w:tc>
        <w:tc>
          <w:tcPr>
            <w:tcW w:w="1980" w:type="dxa"/>
          </w:tcPr>
          <w:p w14:paraId="08F78B25" w14:textId="77777777" w:rsidR="006B664C" w:rsidRDefault="008E0E2D">
            <w:pPr>
              <w:jc w:val="center"/>
              <w:rPr>
                <w:rFonts w:ascii="Calibri" w:eastAsia="Calibri" w:hAnsi="Calibri" w:cs="Calibri"/>
                <w:sz w:val="22"/>
                <w:szCs w:val="22"/>
              </w:rPr>
            </w:pPr>
            <w:r>
              <w:rPr>
                <w:rFonts w:ascii="Calibri" w:eastAsia="Calibri" w:hAnsi="Calibri" w:cs="Calibri"/>
                <w:sz w:val="22"/>
                <w:szCs w:val="22"/>
              </w:rPr>
              <w:t>.741</w:t>
            </w:r>
          </w:p>
        </w:tc>
        <w:tc>
          <w:tcPr>
            <w:tcW w:w="2160" w:type="dxa"/>
          </w:tcPr>
          <w:p w14:paraId="1BA1BBE6" w14:textId="77777777" w:rsidR="006B664C" w:rsidRDefault="008E0E2D">
            <w:pPr>
              <w:jc w:val="center"/>
              <w:rPr>
                <w:rFonts w:ascii="Calibri" w:eastAsia="Calibri" w:hAnsi="Calibri" w:cs="Calibri"/>
                <w:sz w:val="22"/>
                <w:szCs w:val="22"/>
              </w:rPr>
            </w:pPr>
            <w:r>
              <w:rPr>
                <w:rFonts w:ascii="Calibri" w:eastAsia="Calibri" w:hAnsi="Calibri" w:cs="Calibri"/>
                <w:sz w:val="22"/>
                <w:szCs w:val="22"/>
              </w:rPr>
              <w:t>3.8</w:t>
            </w:r>
          </w:p>
        </w:tc>
      </w:tr>
      <w:tr w:rsidR="006B664C" w14:paraId="35A909C3" w14:textId="77777777">
        <w:tc>
          <w:tcPr>
            <w:tcW w:w="1166" w:type="dxa"/>
          </w:tcPr>
          <w:p w14:paraId="18F0FE57" w14:textId="77777777" w:rsidR="006B664C" w:rsidRDefault="008E0E2D">
            <w:pPr>
              <w:jc w:val="center"/>
              <w:rPr>
                <w:rFonts w:ascii="Calibri" w:eastAsia="Calibri" w:hAnsi="Calibri" w:cs="Calibri"/>
                <w:sz w:val="22"/>
                <w:szCs w:val="22"/>
              </w:rPr>
            </w:pPr>
            <w:r>
              <w:rPr>
                <w:rFonts w:ascii="Calibri" w:eastAsia="Calibri" w:hAnsi="Calibri" w:cs="Calibri"/>
                <w:sz w:val="22"/>
                <w:szCs w:val="22"/>
              </w:rPr>
              <w:t>June</w:t>
            </w:r>
          </w:p>
        </w:tc>
        <w:tc>
          <w:tcPr>
            <w:tcW w:w="1620" w:type="dxa"/>
          </w:tcPr>
          <w:p w14:paraId="705A13B6" w14:textId="77777777" w:rsidR="006B664C" w:rsidRDefault="008E0E2D">
            <w:pPr>
              <w:jc w:val="center"/>
              <w:rPr>
                <w:rFonts w:ascii="Calibri" w:eastAsia="Calibri" w:hAnsi="Calibri" w:cs="Calibri"/>
                <w:sz w:val="22"/>
                <w:szCs w:val="22"/>
              </w:rPr>
            </w:pPr>
            <w:r>
              <w:rPr>
                <w:rFonts w:ascii="Calibri" w:eastAsia="Calibri" w:hAnsi="Calibri" w:cs="Calibri"/>
                <w:sz w:val="22"/>
                <w:szCs w:val="22"/>
              </w:rPr>
              <w:t>11,529,000</w:t>
            </w:r>
          </w:p>
        </w:tc>
        <w:tc>
          <w:tcPr>
            <w:tcW w:w="1710" w:type="dxa"/>
          </w:tcPr>
          <w:p w14:paraId="4AB33197" w14:textId="77777777" w:rsidR="006B664C" w:rsidRDefault="008E0E2D">
            <w:pPr>
              <w:jc w:val="center"/>
              <w:rPr>
                <w:rFonts w:ascii="Calibri" w:eastAsia="Calibri" w:hAnsi="Calibri" w:cs="Calibri"/>
                <w:sz w:val="22"/>
                <w:szCs w:val="22"/>
              </w:rPr>
            </w:pPr>
            <w:r>
              <w:rPr>
                <w:rFonts w:ascii="Calibri" w:eastAsia="Calibri" w:hAnsi="Calibri" w:cs="Calibri"/>
                <w:sz w:val="22"/>
                <w:szCs w:val="22"/>
              </w:rPr>
              <w:t>OK</w:t>
            </w:r>
          </w:p>
        </w:tc>
        <w:tc>
          <w:tcPr>
            <w:tcW w:w="1980" w:type="dxa"/>
          </w:tcPr>
          <w:p w14:paraId="57824D17" w14:textId="77777777" w:rsidR="006B664C" w:rsidRDefault="008E0E2D">
            <w:pPr>
              <w:jc w:val="center"/>
              <w:rPr>
                <w:rFonts w:ascii="Calibri" w:eastAsia="Calibri" w:hAnsi="Calibri" w:cs="Calibri"/>
                <w:sz w:val="22"/>
                <w:szCs w:val="22"/>
              </w:rPr>
            </w:pPr>
            <w:r>
              <w:rPr>
                <w:rFonts w:ascii="Calibri" w:eastAsia="Calibri" w:hAnsi="Calibri" w:cs="Calibri"/>
                <w:sz w:val="22"/>
                <w:szCs w:val="22"/>
              </w:rPr>
              <w:t>.652</w:t>
            </w:r>
          </w:p>
        </w:tc>
        <w:tc>
          <w:tcPr>
            <w:tcW w:w="2160" w:type="dxa"/>
          </w:tcPr>
          <w:p w14:paraId="3CD44006" w14:textId="77777777" w:rsidR="006B664C" w:rsidRDefault="008E0E2D">
            <w:pPr>
              <w:jc w:val="center"/>
              <w:rPr>
                <w:rFonts w:ascii="Calibri" w:eastAsia="Calibri" w:hAnsi="Calibri" w:cs="Calibri"/>
                <w:sz w:val="22"/>
                <w:szCs w:val="22"/>
              </w:rPr>
            </w:pPr>
            <w:r>
              <w:rPr>
                <w:rFonts w:ascii="Calibri" w:eastAsia="Calibri" w:hAnsi="Calibri" w:cs="Calibri"/>
                <w:sz w:val="22"/>
                <w:szCs w:val="22"/>
              </w:rPr>
              <w:t>3.6</w:t>
            </w:r>
          </w:p>
        </w:tc>
      </w:tr>
    </w:tbl>
    <w:p w14:paraId="30E840AD" w14:textId="77777777" w:rsidR="006B664C" w:rsidRDefault="006B664C">
      <w:pPr>
        <w:jc w:val="both"/>
        <w:rPr>
          <w:rFonts w:ascii="Calibri" w:eastAsia="Calibri" w:hAnsi="Calibri" w:cs="Calibri"/>
        </w:rPr>
      </w:pPr>
    </w:p>
    <w:p w14:paraId="59060796" w14:textId="77777777" w:rsidR="006B664C" w:rsidRDefault="008E0E2D">
      <w:pPr>
        <w:jc w:val="both"/>
        <w:rPr>
          <w:rFonts w:ascii="Calibri" w:eastAsia="Calibri" w:hAnsi="Calibri" w:cs="Calibri"/>
          <w:u w:val="single"/>
        </w:rPr>
      </w:pPr>
      <w:r>
        <w:rPr>
          <w:rFonts w:ascii="Calibri" w:eastAsia="Calibri" w:hAnsi="Calibri" w:cs="Calibri"/>
          <w:b/>
          <w:bCs/>
          <w:i/>
          <w:iCs/>
          <w:u w:val="single"/>
        </w:rPr>
        <w:t>PLANT OPERATIONS UPDATE</w:t>
      </w:r>
    </w:p>
    <w:p w14:paraId="575DDE0E" w14:textId="77777777" w:rsidR="006B664C" w:rsidRDefault="006B664C">
      <w:pPr>
        <w:jc w:val="both"/>
        <w:rPr>
          <w:rFonts w:ascii="Calibri" w:eastAsia="Calibri" w:hAnsi="Calibri" w:cs="Calibri"/>
        </w:rPr>
      </w:pPr>
    </w:p>
    <w:p w14:paraId="471CB3C0" w14:textId="77777777" w:rsidR="006B664C" w:rsidRDefault="008E0E2D">
      <w:pPr>
        <w:jc w:val="both"/>
        <w:rPr>
          <w:rFonts w:ascii="Calibri" w:eastAsia="Calibri" w:hAnsi="Calibri" w:cs="Calibri"/>
        </w:rPr>
      </w:pPr>
      <w:r>
        <w:rPr>
          <w:rFonts w:ascii="Calibri" w:eastAsia="Calibri" w:hAnsi="Calibri" w:cs="Calibri"/>
        </w:rPr>
        <w:t xml:space="preserve">A pump seal repair is in progress at Armature Motor and Pump. </w:t>
      </w:r>
    </w:p>
    <w:p w14:paraId="33289F79" w14:textId="77777777" w:rsidR="006B664C" w:rsidRDefault="008E0E2D">
      <w:pPr>
        <w:jc w:val="both"/>
        <w:rPr>
          <w:rFonts w:ascii="Calibri" w:eastAsia="Calibri" w:hAnsi="Calibri" w:cs="Calibri"/>
        </w:rPr>
      </w:pPr>
      <w:proofErr w:type="gramStart"/>
      <w:r>
        <w:rPr>
          <w:rFonts w:ascii="Calibri" w:eastAsia="Calibri" w:hAnsi="Calibri" w:cs="Calibri"/>
        </w:rPr>
        <w:t>One auto</w:t>
      </w:r>
      <w:proofErr w:type="gramEnd"/>
      <w:r>
        <w:rPr>
          <w:rFonts w:ascii="Calibri" w:eastAsia="Calibri" w:hAnsi="Calibri" w:cs="Calibri"/>
        </w:rPr>
        <w:t xml:space="preserve"> </w:t>
      </w:r>
      <w:proofErr w:type="gramStart"/>
      <w:r>
        <w:rPr>
          <w:rFonts w:ascii="Calibri" w:eastAsia="Calibri" w:hAnsi="Calibri" w:cs="Calibri"/>
        </w:rPr>
        <w:t>flusher</w:t>
      </w:r>
      <w:proofErr w:type="gramEnd"/>
      <w:r>
        <w:rPr>
          <w:rFonts w:ascii="Calibri" w:eastAsia="Calibri" w:hAnsi="Calibri" w:cs="Calibri"/>
        </w:rPr>
        <w:t xml:space="preserve"> has been installed at the end of Amanda Drive on Friday June 19, 2026. Due to parts being unavailable in June, technicians were unable to get a second one installed before July 1. A second flusher is now scheduled to be installed this week on Shagbark Lane. Two additional flushers are on order </w:t>
      </w:r>
      <w:proofErr w:type="gramStart"/>
      <w:r>
        <w:rPr>
          <w:rFonts w:ascii="Calibri" w:eastAsia="Calibri" w:hAnsi="Calibri" w:cs="Calibri"/>
        </w:rPr>
        <w:t>at</w:t>
      </w:r>
      <w:proofErr w:type="gramEnd"/>
      <w:r>
        <w:rPr>
          <w:rFonts w:ascii="Calibri" w:eastAsia="Calibri" w:hAnsi="Calibri" w:cs="Calibri"/>
        </w:rPr>
        <w:t xml:space="preserve"> $11,450.00 for both.</w:t>
      </w:r>
    </w:p>
    <w:p w14:paraId="387AACD0" w14:textId="77777777" w:rsidR="006B664C" w:rsidRDefault="008E0E2D">
      <w:pPr>
        <w:jc w:val="both"/>
        <w:rPr>
          <w:rFonts w:ascii="Calibri" w:eastAsia="Calibri" w:hAnsi="Calibri" w:cs="Calibri"/>
        </w:rPr>
      </w:pPr>
      <w:r>
        <w:rPr>
          <w:rFonts w:ascii="Calibri" w:eastAsia="Calibri" w:hAnsi="Calibri" w:cs="Calibri"/>
        </w:rPr>
        <w:t xml:space="preserve">Easement at well #6 is ongoing. Greg Long has asked the </w:t>
      </w:r>
      <w:proofErr w:type="gramStart"/>
      <w:r>
        <w:rPr>
          <w:rFonts w:ascii="Calibri" w:eastAsia="Calibri" w:hAnsi="Calibri" w:cs="Calibri"/>
        </w:rPr>
        <w:t>land owner</w:t>
      </w:r>
      <w:proofErr w:type="gramEnd"/>
      <w:r>
        <w:rPr>
          <w:rFonts w:ascii="Calibri" w:eastAsia="Calibri" w:hAnsi="Calibri" w:cs="Calibri"/>
        </w:rPr>
        <w:t xml:space="preserve"> if the area needs to be surveyed and the </w:t>
      </w:r>
      <w:proofErr w:type="gramStart"/>
      <w:r>
        <w:rPr>
          <w:rFonts w:ascii="Calibri" w:eastAsia="Calibri" w:hAnsi="Calibri" w:cs="Calibri"/>
        </w:rPr>
        <w:t>land owner</w:t>
      </w:r>
      <w:proofErr w:type="gramEnd"/>
      <w:r>
        <w:rPr>
          <w:rFonts w:ascii="Calibri" w:eastAsia="Calibri" w:hAnsi="Calibri" w:cs="Calibri"/>
        </w:rPr>
        <w:t xml:space="preserve"> agreed that </w:t>
      </w:r>
      <w:r>
        <w:rPr>
          <w:rFonts w:ascii="Calibri" w:eastAsia="Calibri" w:hAnsi="Calibri" w:cs="Calibri"/>
        </w:rPr>
        <w:t>it did</w:t>
      </w:r>
      <w:r>
        <w:rPr>
          <w:rFonts w:ascii="Calibri" w:eastAsia="Calibri" w:hAnsi="Calibri" w:cs="Calibri"/>
        </w:rPr>
        <w:t xml:space="preserve"> not need to be surveyed. A contract can now be put forth to lay out an easement. Since a contract will be put forth by an attorney, it is suggested the </w:t>
      </w:r>
      <w:proofErr w:type="gramStart"/>
      <w:r>
        <w:rPr>
          <w:rFonts w:ascii="Calibri" w:eastAsia="Calibri" w:hAnsi="Calibri" w:cs="Calibri"/>
        </w:rPr>
        <w:t>land owner</w:t>
      </w:r>
      <w:proofErr w:type="gramEnd"/>
      <w:r>
        <w:rPr>
          <w:rFonts w:ascii="Calibri" w:eastAsia="Calibri" w:hAnsi="Calibri" w:cs="Calibri"/>
        </w:rPr>
        <w:t xml:space="preserve"> pay for the attorney fee. </w:t>
      </w:r>
    </w:p>
    <w:p w14:paraId="554488D2" w14:textId="77777777" w:rsidR="006B664C" w:rsidRDefault="006B664C">
      <w:pPr>
        <w:jc w:val="both"/>
        <w:rPr>
          <w:rFonts w:ascii="Calibri" w:eastAsia="Calibri" w:hAnsi="Calibri" w:cs="Calibri"/>
        </w:rPr>
      </w:pPr>
    </w:p>
    <w:p w14:paraId="4141B149" w14:textId="77777777" w:rsidR="006B664C" w:rsidRDefault="006B664C">
      <w:pPr>
        <w:jc w:val="both"/>
        <w:rPr>
          <w:rFonts w:ascii="Calibri" w:eastAsia="Calibri" w:hAnsi="Calibri" w:cs="Calibri"/>
        </w:rPr>
      </w:pPr>
    </w:p>
    <w:p w14:paraId="103B24EC" w14:textId="77777777" w:rsidR="006B664C" w:rsidRDefault="008E0E2D">
      <w:pPr>
        <w:jc w:val="both"/>
        <w:rPr>
          <w:rFonts w:ascii="Calibri" w:eastAsia="Calibri" w:hAnsi="Calibri" w:cs="Calibri"/>
          <w:u w:val="single"/>
        </w:rPr>
      </w:pPr>
      <w:r>
        <w:rPr>
          <w:rFonts w:ascii="Calibri" w:eastAsia="Calibri" w:hAnsi="Calibri" w:cs="Calibri"/>
          <w:b/>
          <w:bCs/>
          <w:i/>
          <w:iCs/>
          <w:u w:val="single"/>
        </w:rPr>
        <w:t>LIGHTNING DESIGN MITIGATION</w:t>
      </w:r>
    </w:p>
    <w:p w14:paraId="48043EB0" w14:textId="77777777" w:rsidR="006B664C" w:rsidRDefault="006B664C">
      <w:pPr>
        <w:jc w:val="both"/>
        <w:rPr>
          <w:rFonts w:ascii="Calibri" w:eastAsia="Calibri" w:hAnsi="Calibri" w:cs="Calibri"/>
        </w:rPr>
      </w:pPr>
    </w:p>
    <w:p w14:paraId="65E5AE51" w14:textId="77777777" w:rsidR="006B664C" w:rsidRDefault="008E0E2D">
      <w:pPr>
        <w:jc w:val="both"/>
        <w:rPr>
          <w:rFonts w:ascii="Calibri" w:eastAsia="Calibri" w:hAnsi="Calibri" w:cs="Calibri"/>
        </w:rPr>
      </w:pPr>
      <w:r>
        <w:rPr>
          <w:rFonts w:ascii="Calibri" w:eastAsia="Calibri" w:hAnsi="Calibri" w:cs="Calibri"/>
        </w:rPr>
        <w:t xml:space="preserve">Farnsworth has provided a bid for lightning design mitigation in the amount of $29,800. The design is estimated to take three months to complete. However, since the bid is from January 2026 with some old dates on the contract, Chairwoman Cushing requested design dates updated before she </w:t>
      </w:r>
      <w:r>
        <w:rPr>
          <w:rFonts w:ascii="Calibri" w:eastAsia="Calibri" w:hAnsi="Calibri" w:cs="Calibri"/>
        </w:rPr>
        <w:t>signs the agreement</w:t>
      </w:r>
      <w:r>
        <w:rPr>
          <w:rFonts w:ascii="Calibri" w:eastAsia="Calibri" w:hAnsi="Calibri" w:cs="Calibri"/>
        </w:rPr>
        <w:t xml:space="preserve">. </w:t>
      </w:r>
    </w:p>
    <w:p w14:paraId="375D4519" w14:textId="77777777" w:rsidR="006B664C" w:rsidRDefault="006B664C">
      <w:pPr>
        <w:jc w:val="both"/>
        <w:rPr>
          <w:rFonts w:ascii="Calibri" w:eastAsia="Calibri" w:hAnsi="Calibri" w:cs="Calibri"/>
        </w:rPr>
      </w:pPr>
    </w:p>
    <w:p w14:paraId="1030AA99" w14:textId="77777777" w:rsidR="006B664C" w:rsidRDefault="008E0E2D">
      <w:pPr>
        <w:jc w:val="both"/>
        <w:rPr>
          <w:rFonts w:ascii="Calibri" w:eastAsia="Calibri" w:hAnsi="Calibri" w:cs="Calibri"/>
          <w:u w:val="single"/>
        </w:rPr>
      </w:pPr>
      <w:r>
        <w:rPr>
          <w:rFonts w:ascii="Calibri" w:eastAsia="Calibri" w:hAnsi="Calibri" w:cs="Calibri"/>
          <w:b/>
          <w:bCs/>
          <w:i/>
          <w:iCs/>
          <w:u w:val="single"/>
        </w:rPr>
        <w:t>TOWER CLEANING BID</w:t>
      </w:r>
    </w:p>
    <w:p w14:paraId="360D733E" w14:textId="77777777" w:rsidR="006B664C" w:rsidRDefault="006B664C">
      <w:pPr>
        <w:jc w:val="both"/>
        <w:rPr>
          <w:rFonts w:ascii="Calibri" w:eastAsia="Calibri" w:hAnsi="Calibri" w:cs="Calibri"/>
        </w:rPr>
      </w:pPr>
    </w:p>
    <w:p w14:paraId="3D0AEC30" w14:textId="77777777" w:rsidR="006B664C" w:rsidRDefault="008E0E2D">
      <w:pPr>
        <w:jc w:val="both"/>
        <w:rPr>
          <w:rFonts w:ascii="Calibri" w:eastAsia="Calibri" w:hAnsi="Calibri" w:cs="Calibri"/>
        </w:rPr>
      </w:pPr>
      <w:r>
        <w:rPr>
          <w:rFonts w:ascii="Calibri" w:eastAsia="Calibri" w:hAnsi="Calibri" w:cs="Calibri"/>
        </w:rPr>
        <w:t xml:space="preserve">Two bids for tower cleaning have been received. National </w:t>
      </w:r>
      <w:proofErr w:type="spellStart"/>
      <w:r>
        <w:rPr>
          <w:rFonts w:ascii="Calibri" w:eastAsia="Calibri" w:hAnsi="Calibri" w:cs="Calibri"/>
        </w:rPr>
        <w:t>Softwash</w:t>
      </w:r>
      <w:proofErr w:type="spellEnd"/>
      <w:r>
        <w:rPr>
          <w:rFonts w:ascii="Calibri" w:eastAsia="Calibri" w:hAnsi="Calibri" w:cs="Calibri"/>
        </w:rPr>
        <w:t xml:space="preserve"> of Plainfield, Illinois was awarded the contract as they were the </w:t>
      </w:r>
      <w:proofErr w:type="gramStart"/>
      <w:r>
        <w:rPr>
          <w:rFonts w:ascii="Calibri" w:eastAsia="Calibri" w:hAnsi="Calibri" w:cs="Calibri"/>
        </w:rPr>
        <w:t>low</w:t>
      </w:r>
      <w:proofErr w:type="gramEnd"/>
      <w:r>
        <w:rPr>
          <w:rFonts w:ascii="Calibri" w:eastAsia="Calibri" w:hAnsi="Calibri" w:cs="Calibri"/>
        </w:rPr>
        <w:t xml:space="preserve"> bidder at $15,900.00. A Performance Bond has been returned, and contract signing is in progress. </w:t>
      </w:r>
    </w:p>
    <w:p w14:paraId="6713BF08" w14:textId="77777777" w:rsidR="006B664C" w:rsidRDefault="006B664C">
      <w:pPr>
        <w:jc w:val="both"/>
        <w:rPr>
          <w:rFonts w:ascii="Calibri" w:eastAsia="Calibri" w:hAnsi="Calibri" w:cs="Calibri"/>
        </w:rPr>
      </w:pPr>
    </w:p>
    <w:p w14:paraId="7B948EB0" w14:textId="77777777" w:rsidR="006B664C" w:rsidRDefault="008E0E2D">
      <w:pPr>
        <w:jc w:val="both"/>
        <w:rPr>
          <w:rFonts w:ascii="Calibri" w:eastAsia="Calibri" w:hAnsi="Calibri" w:cs="Calibri"/>
          <w:sz w:val="28"/>
          <w:szCs w:val="28"/>
        </w:rPr>
      </w:pPr>
      <w:r>
        <w:rPr>
          <w:rFonts w:ascii="Calibri" w:eastAsia="Calibri" w:hAnsi="Calibri" w:cs="Calibri"/>
          <w:b/>
          <w:bCs/>
          <w:sz w:val="28"/>
          <w:szCs w:val="28"/>
        </w:rPr>
        <w:t>SOLAR ARRAY</w:t>
      </w:r>
    </w:p>
    <w:p w14:paraId="0D32EEA7" w14:textId="77777777" w:rsidR="006B664C" w:rsidRDefault="006B664C">
      <w:pPr>
        <w:jc w:val="both"/>
        <w:rPr>
          <w:rFonts w:ascii="Calibri" w:eastAsia="Calibri" w:hAnsi="Calibri" w:cs="Calibri"/>
        </w:rPr>
      </w:pPr>
    </w:p>
    <w:p w14:paraId="75FA21C1" w14:textId="77777777" w:rsidR="006B664C" w:rsidRDefault="008E0E2D">
      <w:pPr>
        <w:jc w:val="both"/>
        <w:rPr>
          <w:rFonts w:ascii="Calibri" w:eastAsia="Calibri" w:hAnsi="Calibri" w:cs="Calibri"/>
        </w:rPr>
      </w:pPr>
      <w:r>
        <w:rPr>
          <w:rFonts w:ascii="Calibri" w:eastAsia="Calibri" w:hAnsi="Calibri" w:cs="Calibri"/>
        </w:rPr>
        <w:t xml:space="preserve">Greg Long </w:t>
      </w:r>
      <w:proofErr w:type="gramStart"/>
      <w:r>
        <w:rPr>
          <w:rFonts w:ascii="Calibri" w:eastAsia="Calibri" w:hAnsi="Calibri" w:cs="Calibri"/>
        </w:rPr>
        <w:t>reported</w:t>
      </w:r>
      <w:proofErr w:type="gramEnd"/>
      <w:r>
        <w:rPr>
          <w:rFonts w:ascii="Calibri" w:eastAsia="Calibri" w:hAnsi="Calibri" w:cs="Calibri"/>
        </w:rPr>
        <w:t xml:space="preserve"> the solar field is waiting for the control panel to be installed. This will be started after Ameren completes </w:t>
      </w:r>
      <w:proofErr w:type="gramStart"/>
      <w:r>
        <w:rPr>
          <w:rFonts w:ascii="Calibri" w:eastAsia="Calibri" w:hAnsi="Calibri" w:cs="Calibri"/>
        </w:rPr>
        <w:t>their</w:t>
      </w:r>
      <w:proofErr w:type="gramEnd"/>
      <w:r>
        <w:rPr>
          <w:rFonts w:ascii="Calibri" w:eastAsia="Calibri" w:hAnsi="Calibri" w:cs="Calibri"/>
        </w:rPr>
        <w:t xml:space="preserve"> </w:t>
      </w:r>
      <w:proofErr w:type="spellStart"/>
      <w:r>
        <w:rPr>
          <w:rFonts w:ascii="Calibri" w:eastAsia="Calibri" w:hAnsi="Calibri" w:cs="Calibri"/>
        </w:rPr>
        <w:t>on site</w:t>
      </w:r>
      <w:proofErr w:type="spellEnd"/>
      <w:r>
        <w:rPr>
          <w:rFonts w:ascii="Calibri" w:eastAsia="Calibri" w:hAnsi="Calibri" w:cs="Calibri"/>
        </w:rPr>
        <w:t xml:space="preserve"> visit.  A future conversation needs to be held for the understanding of how the billing will be carried out between the Solar supplier, Homefield Energy and Ameren.</w:t>
      </w:r>
    </w:p>
    <w:p w14:paraId="17EDE5F2" w14:textId="77777777" w:rsidR="006B664C" w:rsidRDefault="006B664C">
      <w:pPr>
        <w:jc w:val="both"/>
        <w:rPr>
          <w:rFonts w:ascii="Calibri" w:eastAsia="Calibri" w:hAnsi="Calibri" w:cs="Calibri"/>
          <w:sz w:val="18"/>
          <w:szCs w:val="18"/>
        </w:rPr>
      </w:pPr>
    </w:p>
    <w:p w14:paraId="1C9B4012" w14:textId="77777777" w:rsidR="006B664C" w:rsidRDefault="006B664C">
      <w:pPr>
        <w:jc w:val="both"/>
        <w:rPr>
          <w:rFonts w:ascii="Calibri" w:eastAsia="Calibri" w:hAnsi="Calibri" w:cs="Calibri"/>
        </w:rPr>
      </w:pPr>
    </w:p>
    <w:p w14:paraId="0AF5AD23" w14:textId="77777777" w:rsidR="006B664C" w:rsidRDefault="008E0E2D">
      <w:pPr>
        <w:jc w:val="both"/>
        <w:rPr>
          <w:rFonts w:ascii="Calibri" w:eastAsia="Calibri" w:hAnsi="Calibri" w:cs="Calibri"/>
          <w:sz w:val="28"/>
          <w:szCs w:val="28"/>
        </w:rPr>
      </w:pPr>
      <w:r>
        <w:rPr>
          <w:rFonts w:ascii="Calibri" w:eastAsia="Calibri" w:hAnsi="Calibri" w:cs="Calibri"/>
          <w:b/>
          <w:bCs/>
          <w:sz w:val="28"/>
          <w:szCs w:val="28"/>
        </w:rPr>
        <w:t>OLD BUSINESS</w:t>
      </w:r>
    </w:p>
    <w:p w14:paraId="0DFFCCD8" w14:textId="77777777" w:rsidR="006B664C" w:rsidRDefault="006B664C">
      <w:pPr>
        <w:jc w:val="both"/>
        <w:rPr>
          <w:rFonts w:ascii="Calibri" w:eastAsia="Calibri" w:hAnsi="Calibri" w:cs="Calibri"/>
          <w:sz w:val="28"/>
          <w:szCs w:val="28"/>
        </w:rPr>
      </w:pPr>
    </w:p>
    <w:p w14:paraId="296225A1" w14:textId="77777777" w:rsidR="006B664C" w:rsidRDefault="008E0E2D">
      <w:pPr>
        <w:jc w:val="both"/>
        <w:rPr>
          <w:rFonts w:ascii="Calibri" w:eastAsia="Calibri" w:hAnsi="Calibri" w:cs="Calibri"/>
          <w:u w:val="single"/>
        </w:rPr>
      </w:pPr>
      <w:r>
        <w:rPr>
          <w:rFonts w:ascii="Calibri" w:eastAsia="Calibri" w:hAnsi="Calibri" w:cs="Calibri"/>
          <w:b/>
          <w:bCs/>
          <w:i/>
          <w:iCs/>
          <w:u w:val="single"/>
        </w:rPr>
        <w:t>NEW BILLING SYSTEM UPDATE</w:t>
      </w:r>
    </w:p>
    <w:p w14:paraId="354A5CF1" w14:textId="77777777" w:rsidR="006B664C" w:rsidRDefault="006B664C">
      <w:pPr>
        <w:jc w:val="both"/>
        <w:rPr>
          <w:rFonts w:ascii="Calibri" w:eastAsia="Calibri" w:hAnsi="Calibri" w:cs="Calibri"/>
        </w:rPr>
      </w:pPr>
    </w:p>
    <w:p w14:paraId="00DC6006" w14:textId="77777777" w:rsidR="006B664C" w:rsidRDefault="008E0E2D">
      <w:pPr>
        <w:jc w:val="both"/>
        <w:rPr>
          <w:rFonts w:ascii="Calibri" w:eastAsia="Calibri" w:hAnsi="Calibri" w:cs="Calibri"/>
        </w:rPr>
      </w:pPr>
      <w:r>
        <w:rPr>
          <w:rFonts w:ascii="Calibri" w:eastAsia="Calibri" w:hAnsi="Calibri" w:cs="Calibri"/>
        </w:rPr>
        <w:t xml:space="preserve">Angie Keil provided an update; on June 30th a configuration review was available to be viewed. Included in the configuration review </w:t>
      </w:r>
      <w:proofErr w:type="gramStart"/>
      <w:r>
        <w:rPr>
          <w:rFonts w:ascii="Calibri" w:eastAsia="Calibri" w:hAnsi="Calibri" w:cs="Calibri"/>
        </w:rPr>
        <w:t>was</w:t>
      </w:r>
      <w:proofErr w:type="gramEnd"/>
      <w:r>
        <w:rPr>
          <w:rFonts w:ascii="Calibri" w:eastAsia="Calibri" w:hAnsi="Calibri" w:cs="Calibri"/>
        </w:rPr>
        <w:t xml:space="preserve"> automated customer notifications, and autopay enrollment. Statements will be </w:t>
      </w:r>
      <w:r>
        <w:rPr>
          <w:rFonts w:ascii="Calibri" w:eastAsia="Calibri" w:hAnsi="Calibri" w:cs="Calibri"/>
        </w:rPr>
        <w:lastRenderedPageBreak/>
        <w:t xml:space="preserve">printed on blank perforated paper. An information sheet that introduces the new billing system will be provided in customer statements. It provides information for customers to go to the water districts website. Here they can choose how they would like to be billed, sign up for automatic bill pay, sign up for e-billing.  Additionally, updated customer phone </w:t>
      </w:r>
      <w:r>
        <w:rPr>
          <w:rFonts w:ascii="Calibri" w:eastAsia="Calibri" w:hAnsi="Calibri" w:cs="Calibri"/>
        </w:rPr>
        <w:t>numbers</w:t>
      </w:r>
      <w:r>
        <w:rPr>
          <w:rFonts w:ascii="Calibri" w:eastAsia="Calibri" w:hAnsi="Calibri" w:cs="Calibri"/>
        </w:rPr>
        <w:t xml:space="preserve"> and emails will be requested.  This information sheet will be </w:t>
      </w:r>
      <w:proofErr w:type="gramStart"/>
      <w:r>
        <w:rPr>
          <w:rFonts w:ascii="Calibri" w:eastAsia="Calibri" w:hAnsi="Calibri" w:cs="Calibri"/>
        </w:rPr>
        <w:t>sent for</w:t>
      </w:r>
      <w:proofErr w:type="gramEnd"/>
      <w:r>
        <w:rPr>
          <w:rFonts w:ascii="Calibri" w:eastAsia="Calibri" w:hAnsi="Calibri" w:cs="Calibri"/>
        </w:rPr>
        <w:t xml:space="preserve"> several months in a row. </w:t>
      </w:r>
    </w:p>
    <w:p w14:paraId="215C6AD2" w14:textId="77777777" w:rsidR="006B664C" w:rsidRDefault="008E0E2D">
      <w:pPr>
        <w:jc w:val="both"/>
        <w:rPr>
          <w:rFonts w:ascii="Calibri" w:eastAsia="Calibri" w:hAnsi="Calibri" w:cs="Calibri"/>
        </w:rPr>
      </w:pPr>
      <w:r>
        <w:rPr>
          <w:rFonts w:ascii="Calibri" w:eastAsia="Calibri" w:hAnsi="Calibri" w:cs="Calibri"/>
        </w:rPr>
        <w:t>One hour, once a week training will be provided through September 2026. First billing of the new system is projected for October 2026.</w:t>
      </w:r>
    </w:p>
    <w:p w14:paraId="717ACD4F" w14:textId="77777777" w:rsidR="006B664C" w:rsidRDefault="006B664C">
      <w:pPr>
        <w:jc w:val="both"/>
        <w:rPr>
          <w:rFonts w:ascii="Calibri" w:eastAsia="Calibri" w:hAnsi="Calibri" w:cs="Calibri"/>
        </w:rPr>
      </w:pPr>
    </w:p>
    <w:p w14:paraId="0F233EEF" w14:textId="77777777" w:rsidR="006B664C" w:rsidRDefault="006B664C">
      <w:pPr>
        <w:jc w:val="both"/>
        <w:rPr>
          <w:rFonts w:ascii="Calibri" w:eastAsia="Calibri" w:hAnsi="Calibri" w:cs="Calibri"/>
          <w:sz w:val="28"/>
          <w:szCs w:val="28"/>
        </w:rPr>
      </w:pPr>
    </w:p>
    <w:p w14:paraId="56320FFE" w14:textId="77777777" w:rsidR="006B664C" w:rsidRDefault="008E0E2D">
      <w:pPr>
        <w:jc w:val="both"/>
        <w:rPr>
          <w:rFonts w:ascii="Calibri" w:eastAsia="Calibri" w:hAnsi="Calibri" w:cs="Calibri"/>
          <w:sz w:val="28"/>
          <w:szCs w:val="28"/>
        </w:rPr>
      </w:pPr>
      <w:r>
        <w:rPr>
          <w:rFonts w:ascii="Calibri" w:eastAsia="Calibri" w:hAnsi="Calibri" w:cs="Calibri"/>
          <w:b/>
          <w:bCs/>
          <w:sz w:val="28"/>
          <w:szCs w:val="28"/>
        </w:rPr>
        <w:t>NEW BUSINESS</w:t>
      </w:r>
    </w:p>
    <w:p w14:paraId="599C73D1" w14:textId="77777777" w:rsidR="006B664C" w:rsidRDefault="006B664C">
      <w:pPr>
        <w:jc w:val="both"/>
        <w:rPr>
          <w:rFonts w:ascii="Calibri" w:eastAsia="Calibri" w:hAnsi="Calibri" w:cs="Calibri"/>
          <w:sz w:val="28"/>
          <w:szCs w:val="28"/>
        </w:rPr>
      </w:pPr>
    </w:p>
    <w:p w14:paraId="6213EC05" w14:textId="77777777" w:rsidR="006B664C" w:rsidRDefault="008E0E2D">
      <w:pPr>
        <w:jc w:val="both"/>
        <w:rPr>
          <w:rFonts w:ascii="Calibri" w:eastAsia="Calibri" w:hAnsi="Calibri" w:cs="Calibri"/>
        </w:rPr>
      </w:pPr>
      <w:r>
        <w:rPr>
          <w:rFonts w:ascii="Calibri" w:eastAsia="Calibri" w:hAnsi="Calibri" w:cs="Calibri"/>
        </w:rPr>
        <w:t>None</w:t>
      </w:r>
    </w:p>
    <w:p w14:paraId="31526684" w14:textId="77777777" w:rsidR="006B664C" w:rsidRDefault="006B664C">
      <w:pPr>
        <w:jc w:val="both"/>
        <w:rPr>
          <w:rFonts w:ascii="Calibri" w:eastAsia="Calibri" w:hAnsi="Calibri" w:cs="Calibri"/>
          <w:sz w:val="18"/>
          <w:szCs w:val="18"/>
        </w:rPr>
      </w:pPr>
    </w:p>
    <w:p w14:paraId="4133A29B" w14:textId="77777777" w:rsidR="006B664C" w:rsidRDefault="006B664C">
      <w:pPr>
        <w:jc w:val="both"/>
        <w:rPr>
          <w:rFonts w:ascii="Calibri" w:eastAsia="Calibri" w:hAnsi="Calibri" w:cs="Calibri"/>
        </w:rPr>
      </w:pPr>
    </w:p>
    <w:p w14:paraId="74F1E72D" w14:textId="77777777" w:rsidR="006B664C" w:rsidRDefault="008E0E2D">
      <w:pPr>
        <w:jc w:val="both"/>
        <w:rPr>
          <w:rFonts w:ascii="Calibri" w:eastAsia="Calibri" w:hAnsi="Calibri" w:cs="Calibri"/>
          <w:sz w:val="28"/>
          <w:szCs w:val="28"/>
        </w:rPr>
      </w:pPr>
      <w:r>
        <w:rPr>
          <w:rFonts w:ascii="Calibri" w:eastAsia="Calibri" w:hAnsi="Calibri" w:cs="Calibri"/>
          <w:b/>
          <w:bCs/>
          <w:sz w:val="28"/>
          <w:szCs w:val="28"/>
        </w:rPr>
        <w:t>BOARD MEMBER ITEMS</w:t>
      </w:r>
    </w:p>
    <w:p w14:paraId="7F3EA580" w14:textId="77777777" w:rsidR="006B664C" w:rsidRDefault="006B664C">
      <w:pPr>
        <w:jc w:val="both"/>
        <w:rPr>
          <w:rFonts w:ascii="Calibri" w:eastAsia="Calibri" w:hAnsi="Calibri" w:cs="Calibri"/>
          <w:sz w:val="28"/>
          <w:szCs w:val="28"/>
        </w:rPr>
      </w:pPr>
    </w:p>
    <w:p w14:paraId="21601EF5" w14:textId="77777777" w:rsidR="006B664C" w:rsidRDefault="006B664C">
      <w:pPr>
        <w:jc w:val="both"/>
        <w:rPr>
          <w:rFonts w:ascii="Calibri" w:eastAsia="Calibri" w:hAnsi="Calibri" w:cs="Calibri"/>
          <w:sz w:val="28"/>
          <w:szCs w:val="28"/>
        </w:rPr>
      </w:pPr>
    </w:p>
    <w:p w14:paraId="7F904F6D" w14:textId="77777777" w:rsidR="006B664C" w:rsidRDefault="008E0E2D">
      <w:pPr>
        <w:jc w:val="both"/>
        <w:rPr>
          <w:rFonts w:ascii="Calibri" w:eastAsia="Calibri" w:hAnsi="Calibri" w:cs="Calibri"/>
          <w:sz w:val="28"/>
          <w:szCs w:val="28"/>
        </w:rPr>
      </w:pPr>
      <w:r>
        <w:rPr>
          <w:rFonts w:ascii="Calibri" w:eastAsia="Calibri" w:hAnsi="Calibri" w:cs="Calibri"/>
          <w:b/>
          <w:bCs/>
          <w:sz w:val="28"/>
          <w:szCs w:val="28"/>
        </w:rPr>
        <w:t>ADJOURNMENT</w:t>
      </w:r>
    </w:p>
    <w:p w14:paraId="5E44122A" w14:textId="77777777" w:rsidR="006B664C" w:rsidRDefault="006B664C">
      <w:pPr>
        <w:jc w:val="both"/>
        <w:rPr>
          <w:rFonts w:ascii="Calibri" w:eastAsia="Calibri" w:hAnsi="Calibri" w:cs="Calibri"/>
          <w:sz w:val="18"/>
          <w:szCs w:val="18"/>
        </w:rPr>
      </w:pPr>
    </w:p>
    <w:p w14:paraId="7479C1FA" w14:textId="77777777" w:rsidR="006B664C" w:rsidRDefault="008E0E2D">
      <w:pPr>
        <w:jc w:val="both"/>
        <w:rPr>
          <w:rFonts w:ascii="Calibri" w:eastAsia="Calibri" w:hAnsi="Calibri" w:cs="Calibri"/>
        </w:rPr>
      </w:pPr>
      <w:r>
        <w:rPr>
          <w:rFonts w:ascii="Calibri" w:eastAsia="Calibri" w:hAnsi="Calibri" w:cs="Calibri"/>
        </w:rPr>
        <w:t xml:space="preserve">John Bellisario moved to adjourn the regular meeting at 8:25 pm; seconded by Christine Slagel.  </w:t>
      </w:r>
    </w:p>
    <w:p w14:paraId="7E138329" w14:textId="77777777" w:rsidR="006B664C" w:rsidRDefault="008E0E2D">
      <w:pPr>
        <w:jc w:val="both"/>
        <w:rPr>
          <w:rFonts w:ascii="Calibri" w:eastAsia="Calibri" w:hAnsi="Calibri" w:cs="Calibri"/>
        </w:rPr>
      </w:pPr>
      <w:r>
        <w:rPr>
          <w:rFonts w:ascii="Calibri" w:eastAsia="Calibri" w:hAnsi="Calibri" w:cs="Calibri"/>
        </w:rPr>
        <w:t>Motion passed unanimously.</w:t>
      </w:r>
    </w:p>
    <w:p w14:paraId="4D9BB919" w14:textId="77777777" w:rsidR="006B664C" w:rsidRDefault="006B664C">
      <w:pPr>
        <w:jc w:val="both"/>
        <w:rPr>
          <w:rFonts w:ascii="Calibri" w:eastAsia="Calibri" w:hAnsi="Calibri" w:cs="Calibri"/>
        </w:rPr>
      </w:pPr>
    </w:p>
    <w:p w14:paraId="6A18E200" w14:textId="77777777" w:rsidR="006B664C" w:rsidRDefault="008E0E2D">
      <w:pPr>
        <w:jc w:val="both"/>
        <w:rPr>
          <w:rFonts w:ascii="Calibri" w:eastAsia="Calibri" w:hAnsi="Calibri" w:cs="Calibri"/>
          <w:sz w:val="28"/>
          <w:szCs w:val="28"/>
        </w:rPr>
      </w:pPr>
      <w:r>
        <w:rPr>
          <w:rFonts w:ascii="Calibri" w:eastAsia="Calibri" w:hAnsi="Calibri" w:cs="Calibri"/>
          <w:b/>
          <w:bCs/>
          <w:sz w:val="28"/>
          <w:szCs w:val="28"/>
        </w:rPr>
        <w:t>NEXT MEETING</w:t>
      </w:r>
    </w:p>
    <w:p w14:paraId="57A305BF" w14:textId="77777777" w:rsidR="006B664C" w:rsidRDefault="006B664C">
      <w:pPr>
        <w:jc w:val="both"/>
        <w:rPr>
          <w:rFonts w:ascii="Calibri" w:eastAsia="Calibri" w:hAnsi="Calibri" w:cs="Calibri"/>
          <w:sz w:val="18"/>
          <w:szCs w:val="18"/>
        </w:rPr>
      </w:pPr>
    </w:p>
    <w:p w14:paraId="242051DF" w14:textId="77777777" w:rsidR="006B664C" w:rsidRDefault="008E0E2D">
      <w:pPr>
        <w:jc w:val="both"/>
        <w:rPr>
          <w:rFonts w:ascii="Calibri" w:eastAsia="Calibri" w:hAnsi="Calibri" w:cs="Calibri"/>
        </w:rPr>
      </w:pPr>
      <w:r>
        <w:rPr>
          <w:rFonts w:ascii="Calibri" w:eastAsia="Calibri" w:hAnsi="Calibri" w:cs="Calibri"/>
        </w:rPr>
        <w:t>Monday, August 10, 2026, at 7:00pm. Please call or email Chairwoman Cushing or Angie to be excused if you’re unable to attend.</w:t>
      </w:r>
    </w:p>
    <w:p w14:paraId="06F1978E" w14:textId="77777777" w:rsidR="006B664C" w:rsidRDefault="008E0E2D">
      <w:pPr>
        <w:jc w:val="both"/>
        <w:rPr>
          <w:rFonts w:ascii="Calibri" w:eastAsia="Calibri" w:hAnsi="Calibri" w:cs="Calibri"/>
          <w:sz w:val="18"/>
          <w:szCs w:val="18"/>
        </w:rPr>
      </w:pPr>
      <w:r>
        <w:rPr>
          <w:rFonts w:ascii="Calibri" w:eastAsia="Calibri" w:hAnsi="Calibri" w:cs="Calibri"/>
        </w:rPr>
        <w:t xml:space="preserve">                                                                                                                                                                  </w:t>
      </w:r>
      <w:r>
        <w:rPr>
          <w:rFonts w:ascii="Calibri" w:eastAsia="Calibri" w:hAnsi="Calibri" w:cs="Calibri"/>
          <w:i/>
          <w:iCs/>
          <w:sz w:val="18"/>
          <w:szCs w:val="18"/>
        </w:rPr>
        <w:t xml:space="preserve"> </w:t>
      </w:r>
      <w:r>
        <w:rPr>
          <w:rFonts w:ascii="Calibri" w:eastAsia="Calibri" w:hAnsi="Calibri" w:cs="Calibri"/>
          <w:i/>
          <w:iCs/>
          <w:sz w:val="18"/>
          <w:szCs w:val="18"/>
        </w:rPr>
        <w:tab/>
      </w:r>
      <w:proofErr w:type="spellStart"/>
      <w:proofErr w:type="gramStart"/>
      <w:r>
        <w:rPr>
          <w:rFonts w:ascii="Calibri" w:eastAsia="Calibri" w:hAnsi="Calibri" w:cs="Calibri"/>
          <w:i/>
          <w:iCs/>
          <w:sz w:val="18"/>
          <w:szCs w:val="18"/>
        </w:rPr>
        <w:t>A.Doyle</w:t>
      </w:r>
      <w:proofErr w:type="spellEnd"/>
      <w:proofErr w:type="gramEnd"/>
      <w:r>
        <w:rPr>
          <w:rFonts w:ascii="Calibri" w:eastAsia="Calibri" w:hAnsi="Calibri" w:cs="Calibri"/>
          <w:i/>
          <w:iCs/>
          <w:sz w:val="18"/>
          <w:szCs w:val="18"/>
        </w:rPr>
        <w:t xml:space="preserve">  </w:t>
      </w:r>
    </w:p>
    <w:p w14:paraId="7D4FD742" w14:textId="77777777" w:rsidR="006B664C" w:rsidRDefault="008E0E2D">
      <w:pPr>
        <w:jc w:val="both"/>
        <w:rPr>
          <w:rFonts w:ascii="Calibri" w:eastAsia="Calibri" w:hAnsi="Calibri" w:cs="Calibri"/>
          <w:sz w:val="18"/>
          <w:szCs w:val="18"/>
        </w:rPr>
      </w:pP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ab/>
      </w:r>
      <w:r>
        <w:rPr>
          <w:rFonts w:ascii="Calibri" w:eastAsia="Calibri" w:hAnsi="Calibri" w:cs="Calibri"/>
          <w:i/>
          <w:iCs/>
          <w:sz w:val="18"/>
          <w:szCs w:val="18"/>
        </w:rPr>
        <w:t xml:space="preserve">Board Secretary                                                                                                                                                                                                                            </w:t>
      </w:r>
    </w:p>
    <w:sectPr w:rsidR="006B664C">
      <w:footerReference w:type="even" r:id="rId7"/>
      <w:footerReference w:type="default" r:id="rId8"/>
      <w:pgSz w:w="12240" w:h="15840"/>
      <w:pgMar w:top="432"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8A989" w14:textId="77777777" w:rsidR="008E0E2D" w:rsidRDefault="008E0E2D">
      <w:r>
        <w:separator/>
      </w:r>
    </w:p>
  </w:endnote>
  <w:endnote w:type="continuationSeparator" w:id="0">
    <w:p w14:paraId="05217EAB" w14:textId="77777777" w:rsidR="008E0E2D" w:rsidRDefault="008E0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3952E6B7-1AD6-42A3-8628-B47B2C02CFE8}"/>
  </w:font>
  <w:font w:name="Calibri">
    <w:panose1 w:val="020F0502020204030204"/>
    <w:charset w:val="00"/>
    <w:family w:val="swiss"/>
    <w:pitch w:val="variable"/>
    <w:sig w:usb0="E4002EFF" w:usb1="C200247B" w:usb2="00000009" w:usb3="00000000" w:csb0="000001FF" w:csb1="00000000"/>
    <w:embedRegular r:id="rId2" w:fontKey="{03061C04-C521-4BB0-8030-E0B2094A966E}"/>
    <w:embedBold r:id="rId3" w:fontKey="{4C3E5AAC-E12F-4E2D-B747-48359724F61E}"/>
    <w:embedItalic r:id="rId4" w:fontKey="{57B6A431-9F03-4745-ACE9-D82E5B56776F}"/>
    <w:embedBoldItalic r:id="rId5" w:fontKey="{72F5381E-6514-4792-864A-511D0B692C4E}"/>
  </w:font>
  <w:font w:name="Cambria">
    <w:panose1 w:val="02040503050406030204"/>
    <w:charset w:val="00"/>
    <w:family w:val="roman"/>
    <w:pitch w:val="variable"/>
    <w:sig w:usb0="E00006FF" w:usb1="420024FF" w:usb2="02000000" w:usb3="00000000" w:csb0="0000019F" w:csb1="00000000"/>
    <w:embedRegular r:id="rId6" w:fontKey="{A9CFAE54-56FD-4CB2-8C14-844633249F1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8B9E7" w14:textId="77777777" w:rsidR="006B664C" w:rsidRDefault="008E0E2D">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3E0D7B0" w14:textId="77777777" w:rsidR="006B664C" w:rsidRDefault="006B664C">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06E9F" w14:textId="77777777" w:rsidR="006B664C" w:rsidRDefault="008E0E2D">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6841AA">
      <w:rPr>
        <w:noProof/>
        <w:color w:val="000000"/>
      </w:rPr>
      <w:t>1</w:t>
    </w:r>
    <w:r>
      <w:rPr>
        <w:color w:val="000000"/>
      </w:rPr>
      <w:fldChar w:fldCharType="end"/>
    </w:r>
  </w:p>
  <w:p w14:paraId="7E408F71" w14:textId="77777777" w:rsidR="006B664C" w:rsidRDefault="006B664C">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B407A" w14:textId="77777777" w:rsidR="008E0E2D" w:rsidRDefault="008E0E2D">
      <w:r>
        <w:separator/>
      </w:r>
    </w:p>
  </w:footnote>
  <w:footnote w:type="continuationSeparator" w:id="0">
    <w:p w14:paraId="6F223C89" w14:textId="77777777" w:rsidR="008E0E2D" w:rsidRDefault="008E0E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64C"/>
    <w:rsid w:val="00200A29"/>
    <w:rsid w:val="006841AA"/>
    <w:rsid w:val="006B664C"/>
    <w:rsid w:val="008E0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0F10E"/>
  <w15:docId w15:val="{1D1E3235-A1CE-499A-B176-A4516A913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Pv0nCyFByQhC+d/yD7x6tN0NQ==">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1078</Words>
  <Characters>6146</Characters>
  <Application>Microsoft Office Word</Application>
  <DocSecurity>0</DocSecurity>
  <Lines>51</Lines>
  <Paragraphs>14</Paragraphs>
  <ScaleCrop>false</ScaleCrop>
  <Company/>
  <LinksUpToDate>false</LinksUpToDate>
  <CharactersWithSpaces>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 Trail Water</dc:creator>
  <cp:lastModifiedBy>Cat Trail Water</cp:lastModifiedBy>
  <cp:revision>2</cp:revision>
  <dcterms:created xsi:type="dcterms:W3CDTF">2026-08-17T18:51:00Z</dcterms:created>
  <dcterms:modified xsi:type="dcterms:W3CDTF">2026-08-17T18:51:00Z</dcterms:modified>
</cp:coreProperties>
</file>